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C47BD" w14:textId="63A83BAD" w:rsidR="0029508D" w:rsidRPr="0029508D" w:rsidRDefault="0029508D" w:rsidP="0029508D">
      <w:pPr>
        <w:pStyle w:val="Corpotesto"/>
        <w:spacing w:line="360" w:lineRule="auto"/>
        <w:ind w:right="849"/>
        <w:rPr>
          <w:rFonts w:ascii="Arial" w:hAnsi="Arial" w:cs="Arial"/>
          <w:b/>
          <w:bCs/>
          <w:i/>
          <w:iCs/>
          <w:sz w:val="22"/>
          <w:szCs w:val="22"/>
          <w:lang w:val="en-US"/>
        </w:rPr>
      </w:pPr>
      <w:r w:rsidRPr="0029508D">
        <w:rPr>
          <w:rFonts w:ascii="Arial" w:hAnsi="Arial" w:cs="Arial"/>
          <w:bCs/>
          <w:i/>
          <w:iCs/>
          <w:color w:val="000000"/>
          <w:sz w:val="22"/>
          <w:szCs w:val="22"/>
          <w:lang w:val="en-US"/>
        </w:rPr>
        <w:t>PR-FESR 2021-2027. AZIONE 2.7.2 - BANDO PER IL RAFFORZAMENTO DELLA RETE ECOLOGICA REGIONALE (RECORE) DELLA REGIONE EMILIA-ROMAGNA</w:t>
      </w:r>
    </w:p>
    <w:p w14:paraId="720C79C4" w14:textId="77777777" w:rsidR="0029508D" w:rsidRDefault="0029508D" w:rsidP="0029508D">
      <w:pPr>
        <w:pStyle w:val="Corpotesto"/>
        <w:spacing w:line="360" w:lineRule="auto"/>
        <w:ind w:right="849"/>
        <w:rPr>
          <w:rFonts w:ascii="Roboto" w:hAnsi="Roboto"/>
          <w:b/>
          <w:bCs/>
          <w:sz w:val="22"/>
          <w:szCs w:val="22"/>
          <w:lang w:val="en-US"/>
        </w:rPr>
      </w:pPr>
    </w:p>
    <w:p w14:paraId="35D8DF61" w14:textId="3DFE4AB5" w:rsidR="00ED0E70" w:rsidRDefault="00ED0E70" w:rsidP="0029508D">
      <w:pPr>
        <w:pStyle w:val="Corpotesto"/>
        <w:spacing w:line="360" w:lineRule="auto"/>
        <w:ind w:right="849"/>
        <w:rPr>
          <w:rFonts w:ascii="Roboto" w:hAnsi="Roboto"/>
          <w:b/>
          <w:bCs/>
          <w:sz w:val="22"/>
          <w:szCs w:val="22"/>
          <w:lang w:val="en-US"/>
        </w:rPr>
      </w:pPr>
      <w:r w:rsidRPr="00ED0E70">
        <w:rPr>
          <w:rFonts w:ascii="Roboto" w:hAnsi="Roboto"/>
          <w:b/>
          <w:bCs/>
          <w:sz w:val="22"/>
          <w:szCs w:val="22"/>
          <w:lang w:val="en-US"/>
        </w:rPr>
        <w:t>“PROGETTO PER LA VALORIZZAZIONE ED IL MIGLIORAMENTO DELLE AREE APERTE (PRATERIE E ARBUSTETI) ALL'INTERNO DEL COMPLESSO DEMANIALE DI "PIEVEPELAGO" ZONA MONTE NUDA E COLLE IL BOSCHETTO, ED AREE LIMITROFE”</w:t>
      </w:r>
      <w:r w:rsidR="00492FF3" w:rsidRPr="00492FF3">
        <w:rPr>
          <w:color w:val="EE0000"/>
          <w:sz w:val="22"/>
          <w:szCs w:val="22"/>
        </w:rPr>
        <w:t xml:space="preserve"> </w:t>
      </w:r>
      <w:r w:rsidR="00492FF3">
        <w:rPr>
          <w:color w:val="EE0000"/>
          <w:sz w:val="22"/>
          <w:szCs w:val="22"/>
        </w:rPr>
        <w:t>(</w:t>
      </w:r>
      <w:r w:rsidR="00492FF3" w:rsidRPr="00492FF3">
        <w:rPr>
          <w:rFonts w:ascii="Roboto" w:hAnsi="Roboto"/>
          <w:b/>
          <w:bCs/>
          <w:sz w:val="22"/>
          <w:szCs w:val="22"/>
        </w:rPr>
        <w:t>CUP_D83I24000050005</w:t>
      </w:r>
      <w:r w:rsidR="00492FF3">
        <w:rPr>
          <w:rFonts w:ascii="Roboto" w:hAnsi="Roboto"/>
          <w:b/>
          <w:bCs/>
          <w:sz w:val="22"/>
          <w:szCs w:val="22"/>
        </w:rPr>
        <w:t>).</w:t>
      </w:r>
    </w:p>
    <w:p w14:paraId="28418078" w14:textId="77777777" w:rsidR="0029508D" w:rsidRDefault="0029508D" w:rsidP="0029508D">
      <w:pPr>
        <w:pStyle w:val="Corpotesto"/>
        <w:spacing w:line="360" w:lineRule="auto"/>
        <w:ind w:right="849"/>
        <w:rPr>
          <w:rFonts w:ascii="Roboto" w:hAnsi="Roboto"/>
          <w:b/>
          <w:bCs/>
          <w:sz w:val="22"/>
          <w:szCs w:val="22"/>
        </w:rPr>
      </w:pPr>
    </w:p>
    <w:p w14:paraId="676A87BC" w14:textId="22596500" w:rsidR="00F26F0F" w:rsidRPr="005473EB" w:rsidRDefault="007864E8" w:rsidP="00584984">
      <w:pPr>
        <w:pStyle w:val="Corpotesto"/>
        <w:spacing w:line="360" w:lineRule="auto"/>
        <w:ind w:right="849"/>
        <w:jc w:val="center"/>
        <w:rPr>
          <w:rFonts w:ascii="Roboto" w:hAnsi="Roboto"/>
          <w:b/>
          <w:bCs/>
          <w:sz w:val="22"/>
          <w:szCs w:val="22"/>
        </w:rPr>
      </w:pPr>
      <w:r w:rsidRPr="005473EB">
        <w:rPr>
          <w:rFonts w:ascii="Roboto" w:hAnsi="Roboto"/>
          <w:b/>
          <w:bCs/>
          <w:sz w:val="22"/>
          <w:szCs w:val="22"/>
        </w:rPr>
        <w:t xml:space="preserve">ACCORDO DI COLLABORAZIONE EX ART. 15 L. </w:t>
      </w:r>
      <w:r w:rsidR="00C1441F">
        <w:rPr>
          <w:rFonts w:ascii="Roboto" w:hAnsi="Roboto"/>
          <w:b/>
          <w:bCs/>
          <w:sz w:val="22"/>
          <w:szCs w:val="22"/>
        </w:rPr>
        <w:t>2</w:t>
      </w:r>
      <w:r w:rsidRPr="005473EB">
        <w:rPr>
          <w:rFonts w:ascii="Roboto" w:hAnsi="Roboto"/>
          <w:b/>
          <w:bCs/>
          <w:sz w:val="22"/>
          <w:szCs w:val="22"/>
        </w:rPr>
        <w:t>41/1990</w:t>
      </w:r>
      <w:r w:rsidR="0029508D">
        <w:rPr>
          <w:rFonts w:ascii="Roboto" w:hAnsi="Roboto"/>
          <w:b/>
          <w:bCs/>
          <w:sz w:val="22"/>
          <w:szCs w:val="22"/>
        </w:rPr>
        <w:t xml:space="preserve">   </w:t>
      </w:r>
      <w:r w:rsidRPr="005473EB">
        <w:rPr>
          <w:rFonts w:ascii="Roboto" w:hAnsi="Roboto"/>
          <w:b/>
          <w:bCs/>
          <w:sz w:val="22"/>
          <w:szCs w:val="22"/>
        </w:rPr>
        <w:t>TRA PUBBLICHE AMMINISTRAZIONI</w:t>
      </w:r>
    </w:p>
    <w:p w14:paraId="44C4F0A9" w14:textId="7FEEC034" w:rsidR="007864E8" w:rsidRPr="005473EB" w:rsidRDefault="007864E8" w:rsidP="00AD01E9">
      <w:pPr>
        <w:pStyle w:val="Corpotesto"/>
        <w:spacing w:line="360" w:lineRule="auto"/>
        <w:ind w:right="849"/>
        <w:jc w:val="center"/>
        <w:rPr>
          <w:rFonts w:ascii="Roboto" w:hAnsi="Roboto"/>
          <w:b/>
          <w:bCs/>
          <w:sz w:val="22"/>
          <w:szCs w:val="22"/>
        </w:rPr>
      </w:pPr>
      <w:r w:rsidRPr="005473EB">
        <w:rPr>
          <w:rFonts w:ascii="Roboto" w:hAnsi="Roboto"/>
          <w:b/>
          <w:bCs/>
          <w:sz w:val="22"/>
          <w:szCs w:val="22"/>
        </w:rPr>
        <w:t>TRA</w:t>
      </w:r>
    </w:p>
    <w:p w14:paraId="0F385CD9" w14:textId="5C1A5011" w:rsidR="00AE2AA6" w:rsidRPr="005473EB" w:rsidRDefault="00BF7BAD" w:rsidP="00AD01E9">
      <w:pPr>
        <w:pStyle w:val="Corpotesto"/>
        <w:spacing w:line="360" w:lineRule="auto"/>
        <w:ind w:right="849"/>
        <w:rPr>
          <w:rFonts w:ascii="Roboto" w:hAnsi="Roboto"/>
          <w:sz w:val="22"/>
          <w:szCs w:val="22"/>
        </w:rPr>
      </w:pPr>
      <w:r w:rsidRPr="005473EB">
        <w:rPr>
          <w:rFonts w:ascii="Roboto" w:hAnsi="Roboto"/>
          <w:sz w:val="22"/>
          <w:szCs w:val="22"/>
        </w:rPr>
        <w:t xml:space="preserve">Il </w:t>
      </w:r>
      <w:r w:rsidR="00AE2AA6" w:rsidRPr="005473EB">
        <w:rPr>
          <w:rFonts w:ascii="Roboto" w:hAnsi="Roboto"/>
          <w:b/>
          <w:bCs/>
          <w:sz w:val="22"/>
          <w:szCs w:val="22"/>
        </w:rPr>
        <w:t xml:space="preserve">Dipartimento </w:t>
      </w:r>
      <w:r w:rsidR="007864E8" w:rsidRPr="005473EB">
        <w:rPr>
          <w:rFonts w:ascii="Roboto" w:hAnsi="Roboto"/>
          <w:b/>
          <w:bCs/>
          <w:sz w:val="22"/>
          <w:szCs w:val="22"/>
        </w:rPr>
        <w:t>di Scienze della Terra e dell’Ambiente</w:t>
      </w:r>
      <w:r w:rsidR="007864E8" w:rsidRPr="005473EB">
        <w:rPr>
          <w:rFonts w:ascii="Roboto" w:hAnsi="Roboto"/>
          <w:sz w:val="22"/>
          <w:szCs w:val="22"/>
        </w:rPr>
        <w:t xml:space="preserve"> dell’Università degli Studi di Pavia </w:t>
      </w:r>
      <w:r w:rsidR="00AE2AA6" w:rsidRPr="005473EB">
        <w:rPr>
          <w:rFonts w:ascii="Roboto" w:hAnsi="Roboto"/>
          <w:sz w:val="22"/>
          <w:szCs w:val="22"/>
        </w:rPr>
        <w:t>(nel seguito denominata “</w:t>
      </w:r>
      <w:r w:rsidR="00B77719">
        <w:rPr>
          <w:rFonts w:ascii="Roboto" w:hAnsi="Roboto"/>
          <w:sz w:val="22"/>
          <w:szCs w:val="22"/>
        </w:rPr>
        <w:t>UNIPV-</w:t>
      </w:r>
      <w:r w:rsidR="00AE2AA6" w:rsidRPr="005473EB">
        <w:rPr>
          <w:rFonts w:ascii="Roboto" w:hAnsi="Roboto"/>
          <w:b/>
          <w:bCs/>
          <w:sz w:val="22"/>
          <w:szCs w:val="22"/>
        </w:rPr>
        <w:t>D</w:t>
      </w:r>
      <w:r w:rsidR="007864E8" w:rsidRPr="005473EB">
        <w:rPr>
          <w:rFonts w:ascii="Roboto" w:hAnsi="Roboto"/>
          <w:b/>
          <w:bCs/>
          <w:sz w:val="22"/>
          <w:szCs w:val="22"/>
        </w:rPr>
        <w:t>STA</w:t>
      </w:r>
      <w:r w:rsidR="00AE2AA6" w:rsidRPr="005473EB">
        <w:rPr>
          <w:rFonts w:ascii="Roboto" w:hAnsi="Roboto"/>
          <w:sz w:val="22"/>
          <w:szCs w:val="22"/>
        </w:rPr>
        <w:t>”), con sede in Pavia,</w:t>
      </w:r>
      <w:r w:rsidR="007864E8" w:rsidRPr="005473EB">
        <w:rPr>
          <w:rFonts w:ascii="Roboto" w:hAnsi="Roboto"/>
          <w:sz w:val="22"/>
          <w:szCs w:val="22"/>
        </w:rPr>
        <w:t xml:space="preserve"> 27100,</w:t>
      </w:r>
      <w:r w:rsidR="00AE2AA6" w:rsidRPr="005473EB">
        <w:rPr>
          <w:rFonts w:ascii="Roboto" w:hAnsi="Roboto"/>
          <w:sz w:val="22"/>
          <w:szCs w:val="22"/>
        </w:rPr>
        <w:t xml:space="preserve"> </w:t>
      </w:r>
      <w:r w:rsidR="007864E8" w:rsidRPr="005473EB">
        <w:rPr>
          <w:rFonts w:ascii="Roboto" w:hAnsi="Roboto"/>
          <w:sz w:val="22"/>
          <w:szCs w:val="22"/>
        </w:rPr>
        <w:t xml:space="preserve">Via A. Ferrata </w:t>
      </w:r>
      <w:r w:rsidR="00AE2AA6" w:rsidRPr="005473EB">
        <w:rPr>
          <w:rFonts w:ascii="Roboto" w:hAnsi="Roboto"/>
          <w:sz w:val="22"/>
          <w:szCs w:val="22"/>
        </w:rPr>
        <w:t xml:space="preserve">n. </w:t>
      </w:r>
      <w:r w:rsidR="007864E8" w:rsidRPr="005473EB">
        <w:rPr>
          <w:rFonts w:ascii="Roboto" w:hAnsi="Roboto"/>
          <w:sz w:val="22"/>
          <w:szCs w:val="22"/>
        </w:rPr>
        <w:t>1</w:t>
      </w:r>
      <w:r w:rsidR="00AE2AA6" w:rsidRPr="005473EB">
        <w:rPr>
          <w:rFonts w:ascii="Roboto" w:hAnsi="Roboto"/>
          <w:sz w:val="22"/>
          <w:szCs w:val="22"/>
        </w:rPr>
        <w:t xml:space="preserve">, PEC </w:t>
      </w:r>
      <w:hyperlink r:id="rId11" w:history="1">
        <w:r w:rsidR="00AE2AA6" w:rsidRPr="005473EB">
          <w:rPr>
            <w:rStyle w:val="Collegamentoipertestuale"/>
            <w:rFonts w:ascii="Roboto" w:hAnsi="Roboto"/>
            <w:sz w:val="22"/>
            <w:szCs w:val="22"/>
          </w:rPr>
          <w:t>amministrazione-centrale@certunipv.it</w:t>
        </w:r>
      </w:hyperlink>
      <w:r w:rsidR="00AE2AA6" w:rsidRPr="005473EB">
        <w:rPr>
          <w:rFonts w:ascii="Roboto" w:hAnsi="Roboto"/>
          <w:sz w:val="22"/>
          <w:szCs w:val="22"/>
        </w:rPr>
        <w:t xml:space="preserve">, C.F. 80007270186, rappresentata dal Prof. </w:t>
      </w:r>
      <w:r w:rsidR="009459B5" w:rsidRPr="005473EB">
        <w:rPr>
          <w:rFonts w:ascii="Roboto" w:hAnsi="Roboto"/>
          <w:sz w:val="22"/>
          <w:szCs w:val="22"/>
        </w:rPr>
        <w:t xml:space="preserve">Silvio </w:t>
      </w:r>
      <w:r w:rsidR="00DF4FD3" w:rsidRPr="005473EB">
        <w:rPr>
          <w:rFonts w:ascii="Roboto" w:hAnsi="Roboto"/>
          <w:sz w:val="22"/>
          <w:szCs w:val="22"/>
        </w:rPr>
        <w:t>Seno</w:t>
      </w:r>
      <w:r w:rsidR="00AE2AA6" w:rsidRPr="005473EB">
        <w:rPr>
          <w:rFonts w:ascii="Roboto" w:hAnsi="Roboto"/>
          <w:sz w:val="22"/>
          <w:szCs w:val="22"/>
        </w:rPr>
        <w:t xml:space="preserve"> nella sua qualità di Direttore</w:t>
      </w:r>
      <w:r w:rsidR="00F12E23" w:rsidRPr="005473EB">
        <w:rPr>
          <w:rFonts w:ascii="Roboto" w:hAnsi="Roboto"/>
          <w:sz w:val="22"/>
          <w:szCs w:val="22"/>
        </w:rPr>
        <w:t>,</w:t>
      </w:r>
    </w:p>
    <w:p w14:paraId="7F51682C" w14:textId="77777777" w:rsidR="005473EB" w:rsidRPr="005473EB" w:rsidRDefault="005473EB" w:rsidP="00AD01E9">
      <w:pPr>
        <w:spacing w:after="120" w:line="360" w:lineRule="auto"/>
        <w:ind w:left="357" w:right="849" w:hanging="357"/>
        <w:jc w:val="center"/>
        <w:rPr>
          <w:rFonts w:ascii="Roboto" w:hAnsi="Roboto"/>
          <w:b/>
          <w:bCs/>
          <w:sz w:val="22"/>
          <w:szCs w:val="22"/>
        </w:rPr>
      </w:pPr>
      <w:r w:rsidRPr="005473EB">
        <w:rPr>
          <w:rFonts w:ascii="Roboto" w:hAnsi="Roboto"/>
          <w:b/>
          <w:bCs/>
          <w:sz w:val="22"/>
          <w:szCs w:val="22"/>
        </w:rPr>
        <w:t>e</w:t>
      </w:r>
    </w:p>
    <w:p w14:paraId="78AF5E30" w14:textId="26F3DBCB" w:rsidR="005473EB" w:rsidRPr="001A0B92" w:rsidRDefault="005E14F2" w:rsidP="005473EB">
      <w:pPr>
        <w:pStyle w:val="Corpotesto"/>
        <w:spacing w:line="360" w:lineRule="auto"/>
        <w:ind w:right="849"/>
        <w:rPr>
          <w:rFonts w:ascii="Roboto" w:hAnsi="Roboto"/>
          <w:sz w:val="22"/>
          <w:szCs w:val="22"/>
        </w:rPr>
      </w:pPr>
      <w:r w:rsidRPr="001A0B92">
        <w:rPr>
          <w:rFonts w:ascii="Roboto" w:hAnsi="Roboto"/>
          <w:sz w:val="22"/>
          <w:szCs w:val="22"/>
        </w:rPr>
        <w:t>Ente di gestione per i Parchi e la Biodiversità Emilia Centrale</w:t>
      </w:r>
      <w:r w:rsidR="005473EB" w:rsidRPr="001A0B92">
        <w:rPr>
          <w:rFonts w:ascii="Roboto" w:hAnsi="Roboto"/>
          <w:sz w:val="22"/>
          <w:szCs w:val="22"/>
        </w:rPr>
        <w:t xml:space="preserve"> </w:t>
      </w:r>
      <w:hyperlink r:id="rId12" w:history="1">
        <w:r w:rsidRPr="001A0B92">
          <w:rPr>
            <w:rStyle w:val="Collegamentoipertestuale"/>
            <w:rFonts w:ascii="Roboto" w:hAnsi="Roboto"/>
            <w:color w:val="auto"/>
            <w:sz w:val="22"/>
            <w:szCs w:val="22"/>
            <w:u w:val="none"/>
          </w:rPr>
          <w:t>Viale Martiri della Libertà, 34, 41121 Modena MO</w:t>
        </w:r>
      </w:hyperlink>
      <w:r w:rsidRPr="001A0B92">
        <w:rPr>
          <w:rFonts w:ascii="Roboto" w:hAnsi="Roboto"/>
          <w:sz w:val="22"/>
          <w:szCs w:val="22"/>
        </w:rPr>
        <w:t xml:space="preserve">, </w:t>
      </w:r>
      <w:r w:rsidR="005473EB" w:rsidRPr="001A0B92">
        <w:rPr>
          <w:rFonts w:ascii="Roboto" w:hAnsi="Roboto"/>
          <w:sz w:val="22"/>
          <w:szCs w:val="22"/>
        </w:rPr>
        <w:t xml:space="preserve">PEC </w:t>
      </w:r>
      <w:r w:rsidRPr="001A0B92">
        <w:rPr>
          <w:rFonts w:ascii="Roboto" w:hAnsi="Roboto"/>
          <w:sz w:val="22"/>
          <w:szCs w:val="22"/>
        </w:rPr>
        <w:t>protocollo@pec.parchiemiliacentrale.it</w:t>
      </w:r>
      <w:r w:rsidR="005473EB" w:rsidRPr="001A0B92">
        <w:rPr>
          <w:rFonts w:ascii="Roboto" w:hAnsi="Roboto"/>
          <w:sz w:val="22"/>
          <w:szCs w:val="22"/>
        </w:rPr>
        <w:t xml:space="preserve">, C.F. </w:t>
      </w:r>
      <w:r w:rsidRPr="001A0B92">
        <w:rPr>
          <w:rFonts w:ascii="Roboto" w:hAnsi="Roboto"/>
          <w:sz w:val="22"/>
          <w:szCs w:val="22"/>
        </w:rPr>
        <w:t>94164020367 </w:t>
      </w:r>
      <w:r w:rsidR="005473EB" w:rsidRPr="001A0B92">
        <w:rPr>
          <w:rFonts w:ascii="Roboto" w:hAnsi="Roboto"/>
          <w:sz w:val="22"/>
          <w:szCs w:val="22"/>
        </w:rPr>
        <w:t>, P.IVA</w:t>
      </w:r>
      <w:r w:rsidRPr="001A0B92">
        <w:rPr>
          <w:rFonts w:ascii="Roboto" w:hAnsi="Roboto"/>
          <w:sz w:val="22"/>
          <w:szCs w:val="22"/>
        </w:rPr>
        <w:t xml:space="preserve"> 03435780360</w:t>
      </w:r>
      <w:r w:rsidR="005473EB" w:rsidRPr="001A0B92">
        <w:rPr>
          <w:rFonts w:ascii="Roboto" w:hAnsi="Roboto"/>
          <w:sz w:val="22"/>
          <w:szCs w:val="22"/>
        </w:rPr>
        <w:t xml:space="preserve">, legalmente rappresentata </w:t>
      </w:r>
      <w:r w:rsidRPr="001A0B92">
        <w:rPr>
          <w:rFonts w:ascii="Roboto" w:hAnsi="Roboto"/>
          <w:sz w:val="22"/>
          <w:szCs w:val="22"/>
        </w:rPr>
        <w:t>dalla Dott.ssa Luciana Serri</w:t>
      </w:r>
      <w:r w:rsidR="005473EB" w:rsidRPr="001A0B92">
        <w:rPr>
          <w:rFonts w:ascii="Roboto" w:hAnsi="Roboto"/>
          <w:sz w:val="22"/>
          <w:szCs w:val="22"/>
        </w:rPr>
        <w:t xml:space="preserve">, nella sua qualità di </w:t>
      </w:r>
      <w:r w:rsidRPr="001A0B92">
        <w:rPr>
          <w:rFonts w:ascii="Roboto" w:hAnsi="Roboto"/>
          <w:sz w:val="22"/>
          <w:szCs w:val="22"/>
        </w:rPr>
        <w:t>Presidente;</w:t>
      </w:r>
    </w:p>
    <w:p w14:paraId="48345032" w14:textId="54424323" w:rsidR="00D942CA" w:rsidRPr="005473EB" w:rsidRDefault="00D942CA" w:rsidP="005473EB">
      <w:pPr>
        <w:pStyle w:val="Corpotesto"/>
        <w:spacing w:line="360" w:lineRule="auto"/>
        <w:ind w:right="849"/>
        <w:rPr>
          <w:rFonts w:ascii="Roboto" w:hAnsi="Roboto"/>
          <w:sz w:val="22"/>
          <w:szCs w:val="22"/>
        </w:rPr>
      </w:pPr>
      <w:r w:rsidRPr="001A0B92">
        <w:rPr>
          <w:rFonts w:ascii="Roboto" w:hAnsi="Roboto"/>
          <w:sz w:val="22"/>
          <w:szCs w:val="22"/>
        </w:rPr>
        <w:t>(entrambe di seguito collettivamen</w:t>
      </w:r>
      <w:r w:rsidR="00914C5A" w:rsidRPr="001A0B92">
        <w:rPr>
          <w:rFonts w:ascii="Roboto" w:hAnsi="Roboto"/>
          <w:sz w:val="22"/>
          <w:szCs w:val="22"/>
        </w:rPr>
        <w:t>t</w:t>
      </w:r>
      <w:r w:rsidRPr="001A0B92">
        <w:rPr>
          <w:rFonts w:ascii="Roboto" w:hAnsi="Roboto"/>
          <w:sz w:val="22"/>
          <w:szCs w:val="22"/>
        </w:rPr>
        <w:t>e indicate come “Parti”);</w:t>
      </w:r>
    </w:p>
    <w:p w14:paraId="1246E64B" w14:textId="44FD80BF" w:rsidR="00F3511B" w:rsidRPr="005473EB" w:rsidRDefault="00F3511B" w:rsidP="00F3511B">
      <w:pPr>
        <w:spacing w:after="120" w:line="360" w:lineRule="auto"/>
        <w:ind w:left="357" w:right="849" w:hanging="357"/>
        <w:jc w:val="center"/>
        <w:rPr>
          <w:rFonts w:ascii="Roboto" w:hAnsi="Roboto"/>
          <w:b/>
          <w:bCs/>
          <w:sz w:val="22"/>
          <w:szCs w:val="22"/>
        </w:rPr>
      </w:pPr>
      <w:r w:rsidRPr="005473EB">
        <w:rPr>
          <w:rFonts w:ascii="Roboto" w:hAnsi="Roboto"/>
          <w:b/>
          <w:bCs/>
          <w:sz w:val="22"/>
          <w:szCs w:val="22"/>
        </w:rPr>
        <w:t>PREMESSO CHE</w:t>
      </w:r>
    </w:p>
    <w:p w14:paraId="3972304D" w14:textId="1D0DB7C3" w:rsidR="00F3511B" w:rsidRDefault="00F3511B" w:rsidP="002C32E3">
      <w:pPr>
        <w:pStyle w:val="Paragrafoelenco"/>
        <w:numPr>
          <w:ilvl w:val="0"/>
          <w:numId w:val="32"/>
        </w:numPr>
        <w:spacing w:after="120" w:line="360" w:lineRule="auto"/>
        <w:ind w:left="284" w:right="849" w:hanging="284"/>
        <w:jc w:val="both"/>
        <w:rPr>
          <w:rFonts w:ascii="Roboto" w:hAnsi="Roboto"/>
          <w:sz w:val="22"/>
          <w:szCs w:val="22"/>
        </w:rPr>
      </w:pPr>
      <w:r w:rsidRPr="002C32E3">
        <w:rPr>
          <w:rFonts w:ascii="Roboto" w:hAnsi="Roboto"/>
          <w:sz w:val="22"/>
          <w:szCs w:val="22"/>
        </w:rPr>
        <w:t>il progetto REHABeS: Recupero Ecologico degli HABitat di direttiva e degli habitat di Specie in zona Monte Nuda e Colle Boschetto nasce come risposta propositiva sul Bando Rafforzamento della Rete Ecologica Regionale (RECORE), di cui alla DGR Num. 369 del 04/03/2024, nell’ambito del PR-FESR 2021-2027 Azione 2.7.2 Interventi per la conservazione della biodiversità;</w:t>
      </w:r>
    </w:p>
    <w:p w14:paraId="02E469E7" w14:textId="77777777" w:rsidR="002C32E3" w:rsidRPr="008F5A13" w:rsidRDefault="002C32E3" w:rsidP="008F5A13">
      <w:pPr>
        <w:pStyle w:val="Corpotesto"/>
        <w:numPr>
          <w:ilvl w:val="0"/>
          <w:numId w:val="32"/>
        </w:numPr>
        <w:spacing w:before="252" w:line="360" w:lineRule="auto"/>
        <w:ind w:left="284" w:right="849" w:hanging="284"/>
        <w:rPr>
          <w:rFonts w:ascii="Roboto" w:hAnsi="Roboto"/>
          <w:sz w:val="22"/>
          <w:szCs w:val="22"/>
        </w:rPr>
      </w:pPr>
      <w:r w:rsidRPr="00AA00D9">
        <w:rPr>
          <w:rFonts w:ascii="Roboto" w:hAnsi="Roboto"/>
          <w:sz w:val="22"/>
          <w:szCs w:val="22"/>
        </w:rPr>
        <w:t xml:space="preserve">CHE Il territorio interessato è posto all’interno del Complesso Forestale Demaniale “Pievepelago” in gestione all’Ente di gestione per i Parchi e la Biodiversità Emilia Centrale e ricadente all’interno del sito della Rete Natura 2000 </w:t>
      </w:r>
      <w:bookmarkStart w:id="0" w:name="_Hlk176688577"/>
      <w:r w:rsidRPr="00AA00D9">
        <w:rPr>
          <w:rFonts w:ascii="Roboto" w:hAnsi="Roboto"/>
          <w:sz w:val="22"/>
          <w:szCs w:val="22"/>
        </w:rPr>
        <w:t>ZSC/ZPS IT4040002 Monte Rondinaio, Monte Giovo</w:t>
      </w:r>
      <w:bookmarkEnd w:id="0"/>
      <w:r w:rsidRPr="00AA00D9">
        <w:rPr>
          <w:rFonts w:ascii="Roboto" w:hAnsi="Roboto"/>
          <w:sz w:val="22"/>
          <w:szCs w:val="22"/>
        </w:rPr>
        <w:t xml:space="preserve"> e più precisamente l’area di progetto si colloca nell’alto versante a nord di Monte Nuda comprendendo le pendici di Costa La Nuda, Buca del</w:t>
      </w:r>
      <w:r w:rsidRPr="00AA00D9">
        <w:rPr>
          <w:rFonts w:ascii="Roboto" w:hAnsi="Roboto"/>
          <w:color w:val="7030A0"/>
          <w:sz w:val="22"/>
          <w:szCs w:val="22"/>
        </w:rPr>
        <w:t xml:space="preserve"> </w:t>
      </w:r>
      <w:r w:rsidRPr="008F5A13">
        <w:rPr>
          <w:rFonts w:ascii="Roboto" w:hAnsi="Roboto"/>
          <w:sz w:val="22"/>
          <w:szCs w:val="22"/>
        </w:rPr>
        <w:t>Sassone, Colle Il Boschetto, fino ai contatti verso nord con gli ecosistemi forestali di faggeta;</w:t>
      </w:r>
    </w:p>
    <w:p w14:paraId="0FBF817D" w14:textId="77777777" w:rsidR="002C32E3" w:rsidRPr="003C0A29" w:rsidRDefault="002C32E3" w:rsidP="003C0A29">
      <w:pPr>
        <w:pStyle w:val="Corpotesto"/>
        <w:numPr>
          <w:ilvl w:val="0"/>
          <w:numId w:val="32"/>
        </w:numPr>
        <w:spacing w:before="252" w:line="360" w:lineRule="auto"/>
        <w:ind w:left="284" w:right="701" w:hanging="284"/>
        <w:rPr>
          <w:rFonts w:ascii="Roboto" w:hAnsi="Roboto"/>
          <w:sz w:val="22"/>
          <w:szCs w:val="22"/>
        </w:rPr>
      </w:pPr>
      <w:r w:rsidRPr="003C0A29">
        <w:rPr>
          <w:rFonts w:ascii="Roboto" w:hAnsi="Roboto"/>
          <w:sz w:val="22"/>
          <w:szCs w:val="22"/>
        </w:rPr>
        <w:lastRenderedPageBreak/>
        <w:t>CHE gli ambienti aperti, di arbusteto e di prateria, oggetto d’intervento, versano per lo più in uno stato di conservazione sfavorevole (inadeguato o cattivo), sia a livello regionale sia nazionale che europeo. Il recente rapporto “State of Nature in UE” evidenzia chiaramente questa situazione ed individua tra le principali cause che l’hanno generata “l’interruzione nella gestione tradizionale dei pascoli”. Questa pressione determina inoltre impatti negativi importanti su numerose specie, animali (tra i taxa più colpiti uccelli, insetti impollinatori e lepidotteri) e vegetali (orchidacee in particolare);</w:t>
      </w:r>
    </w:p>
    <w:p w14:paraId="40D73F3A" w14:textId="77777777" w:rsidR="002C32E3" w:rsidRPr="00851BDF" w:rsidRDefault="002C32E3" w:rsidP="00851BDF">
      <w:pPr>
        <w:pStyle w:val="Corpotesto"/>
        <w:numPr>
          <w:ilvl w:val="0"/>
          <w:numId w:val="32"/>
        </w:numPr>
        <w:spacing w:before="252" w:line="360" w:lineRule="auto"/>
        <w:ind w:left="284" w:right="701" w:hanging="284"/>
        <w:rPr>
          <w:rFonts w:ascii="Roboto" w:hAnsi="Roboto"/>
          <w:sz w:val="22"/>
          <w:szCs w:val="22"/>
        </w:rPr>
      </w:pPr>
      <w:r w:rsidRPr="00851BDF">
        <w:rPr>
          <w:rFonts w:ascii="Roboto" w:hAnsi="Roboto"/>
          <w:sz w:val="22"/>
          <w:szCs w:val="22"/>
        </w:rPr>
        <w:t>CHE il progetto trova origine da alcune importanti problematiche individuate riguardo la conservazione di habitat arbustivi suprasilvatici il cui sviluppo pone criticità in riferimento alla loro evoluzione verso comunità forestali, a dinamismi intra e inter habitat che ne impoveriscono struttura e funzioni e alla riduzione di ambienti aperti di prateria; tali fenomeni sono inseriti in un contesto dinamico e successionale di tipo altitudinale, con avanzamento progressivo degli arbusteti a partire dal limite del bosco e riduzioni delle praterie aperte gradualmente sempre più relegate alle quote superiori;</w:t>
      </w:r>
    </w:p>
    <w:p w14:paraId="1CA16200" w14:textId="471BB8EF" w:rsidR="002C32E3" w:rsidRPr="008142E0" w:rsidRDefault="00C95EE0" w:rsidP="008142E0">
      <w:pPr>
        <w:pStyle w:val="Corpotesto"/>
        <w:numPr>
          <w:ilvl w:val="0"/>
          <w:numId w:val="32"/>
        </w:numPr>
        <w:spacing w:before="252" w:line="360" w:lineRule="auto"/>
        <w:ind w:left="284" w:right="701" w:hanging="284"/>
        <w:rPr>
          <w:rFonts w:ascii="Roboto" w:hAnsi="Roboto"/>
          <w:sz w:val="22"/>
          <w:szCs w:val="22"/>
        </w:rPr>
      </w:pPr>
      <w:r w:rsidRPr="008142E0">
        <w:rPr>
          <w:rFonts w:ascii="Roboto" w:hAnsi="Roboto"/>
          <w:sz w:val="22"/>
          <w:szCs w:val="22"/>
        </w:rPr>
        <w:t>CHE</w:t>
      </w:r>
      <w:r w:rsidR="002C32E3" w:rsidRPr="008142E0">
        <w:rPr>
          <w:rFonts w:ascii="Roboto" w:hAnsi="Roboto"/>
          <w:sz w:val="22"/>
          <w:szCs w:val="22"/>
        </w:rPr>
        <w:t xml:space="preserve"> in estrema sintesi si possono evidenziarsi i seguenti elementi di contesto relativi al progetto di che trattasi:</w:t>
      </w:r>
    </w:p>
    <w:p w14:paraId="763949E0" w14:textId="77777777" w:rsidR="002C32E3" w:rsidRPr="008142E0" w:rsidRDefault="002C32E3" w:rsidP="008142E0">
      <w:pPr>
        <w:pStyle w:val="Corpotesto"/>
        <w:widowControl w:val="0"/>
        <w:numPr>
          <w:ilvl w:val="0"/>
          <w:numId w:val="33"/>
        </w:numPr>
        <w:tabs>
          <w:tab w:val="clear" w:pos="0"/>
        </w:tabs>
        <w:suppressAutoHyphens/>
        <w:spacing w:line="360" w:lineRule="auto"/>
        <w:ind w:left="709" w:right="701" w:hanging="283"/>
        <w:rPr>
          <w:rFonts w:ascii="Roboto" w:hAnsi="Roboto"/>
          <w:sz w:val="22"/>
          <w:szCs w:val="22"/>
        </w:rPr>
      </w:pPr>
      <w:r w:rsidRPr="008142E0">
        <w:rPr>
          <w:rFonts w:ascii="Roboto" w:hAnsi="Roboto"/>
          <w:sz w:val="22"/>
          <w:szCs w:val="22"/>
        </w:rPr>
        <w:t>Area soggetta a rapida e progressiva espansione della vegetazione arbustiva, per lo più inquadrabile negli habitat 4030 Lande secche europee, 4060 Lande alpine e boreali, 5130 Formazioni a Juniperus communis su lande o prati calcicoli, in ampie parti con tendenza all’evoluzione verso tipologie propriamente forestali;</w:t>
      </w:r>
    </w:p>
    <w:p w14:paraId="0ED41934" w14:textId="77777777" w:rsidR="002C32E3" w:rsidRPr="008142E0" w:rsidRDefault="002C32E3" w:rsidP="008142E0">
      <w:pPr>
        <w:pStyle w:val="Corpotesto"/>
        <w:widowControl w:val="0"/>
        <w:numPr>
          <w:ilvl w:val="0"/>
          <w:numId w:val="33"/>
        </w:numPr>
        <w:tabs>
          <w:tab w:val="clear" w:pos="0"/>
        </w:tabs>
        <w:suppressAutoHyphens/>
        <w:spacing w:line="360" w:lineRule="auto"/>
        <w:ind w:left="709" w:right="701" w:hanging="283"/>
        <w:rPr>
          <w:rFonts w:ascii="Roboto" w:hAnsi="Roboto"/>
          <w:sz w:val="22"/>
          <w:szCs w:val="22"/>
        </w:rPr>
      </w:pPr>
      <w:r w:rsidRPr="008142E0">
        <w:rPr>
          <w:rFonts w:ascii="Roboto" w:hAnsi="Roboto"/>
          <w:sz w:val="22"/>
          <w:szCs w:val="22"/>
        </w:rPr>
        <w:t>Riduzione eccessiva dell’habitat prioritario 6230* Formazioni erbose a Nardus, ricche di specie, su substrato siliceo delle zone montane in termini di superficie reale, impoverimento dell’habitat stesso riguardo la composizione specifica (struttura) e le prospettive di conservazione (funzioni);</w:t>
      </w:r>
    </w:p>
    <w:p w14:paraId="79D7990F" w14:textId="77777777" w:rsidR="002C32E3" w:rsidRPr="008142E0" w:rsidRDefault="002C32E3" w:rsidP="008142E0">
      <w:pPr>
        <w:pStyle w:val="Corpotesto"/>
        <w:widowControl w:val="0"/>
        <w:numPr>
          <w:ilvl w:val="0"/>
          <w:numId w:val="33"/>
        </w:numPr>
        <w:tabs>
          <w:tab w:val="clear" w:pos="0"/>
        </w:tabs>
        <w:suppressAutoHyphens/>
        <w:spacing w:line="360" w:lineRule="auto"/>
        <w:ind w:left="709" w:right="701" w:hanging="283"/>
        <w:rPr>
          <w:rFonts w:ascii="Roboto" w:hAnsi="Roboto"/>
          <w:sz w:val="22"/>
          <w:szCs w:val="22"/>
        </w:rPr>
      </w:pPr>
      <w:r w:rsidRPr="008142E0">
        <w:rPr>
          <w:rFonts w:ascii="Roboto" w:hAnsi="Roboto"/>
          <w:sz w:val="22"/>
          <w:szCs w:val="22"/>
        </w:rPr>
        <w:t>Riduzione progressiva dell’habitat 6150 Formazioni erbose boreoalpine silicicole;</w:t>
      </w:r>
    </w:p>
    <w:p w14:paraId="5F17C4FD" w14:textId="77777777" w:rsidR="002C32E3" w:rsidRPr="008142E0" w:rsidRDefault="002C32E3" w:rsidP="008142E0">
      <w:pPr>
        <w:pStyle w:val="Corpotesto"/>
        <w:widowControl w:val="0"/>
        <w:numPr>
          <w:ilvl w:val="0"/>
          <w:numId w:val="33"/>
        </w:numPr>
        <w:tabs>
          <w:tab w:val="clear" w:pos="0"/>
        </w:tabs>
        <w:suppressAutoHyphens/>
        <w:spacing w:line="360" w:lineRule="auto"/>
        <w:ind w:left="709" w:right="701" w:hanging="283"/>
        <w:rPr>
          <w:rFonts w:ascii="Roboto" w:hAnsi="Roboto"/>
          <w:sz w:val="22"/>
          <w:szCs w:val="22"/>
        </w:rPr>
      </w:pPr>
      <w:r w:rsidRPr="008142E0">
        <w:rPr>
          <w:rFonts w:ascii="Roboto" w:hAnsi="Roboto"/>
          <w:sz w:val="22"/>
          <w:szCs w:val="22"/>
        </w:rPr>
        <w:t>Presenza di punti e/o zone di ruscellamento con vegetazione riconducibile parzialmente al Chaerophyllo-Cardaminetum asarifoliae (quest’ultima associazione riconducibile all’habitat 7220, Corine Biotopes 54.12) e di punti e/o zone di emersione idrica con elementi della flora di torbiera (es. Eriophorum latifolium; habitat 7230);</w:t>
      </w:r>
    </w:p>
    <w:p w14:paraId="2DED1785" w14:textId="77777777" w:rsidR="002C32E3" w:rsidRPr="006A6B6D" w:rsidRDefault="002C32E3" w:rsidP="006A6B6D">
      <w:pPr>
        <w:pStyle w:val="Corpotesto"/>
        <w:widowControl w:val="0"/>
        <w:numPr>
          <w:ilvl w:val="0"/>
          <w:numId w:val="33"/>
        </w:numPr>
        <w:tabs>
          <w:tab w:val="clear" w:pos="0"/>
        </w:tabs>
        <w:suppressAutoHyphens/>
        <w:spacing w:line="360" w:lineRule="auto"/>
        <w:ind w:left="709" w:right="701" w:hanging="283"/>
        <w:rPr>
          <w:rFonts w:ascii="Roboto" w:hAnsi="Roboto"/>
          <w:sz w:val="22"/>
          <w:szCs w:val="22"/>
        </w:rPr>
      </w:pPr>
      <w:r w:rsidRPr="008142E0">
        <w:rPr>
          <w:rFonts w:ascii="Roboto" w:hAnsi="Roboto"/>
          <w:sz w:val="22"/>
          <w:szCs w:val="22"/>
        </w:rPr>
        <w:lastRenderedPageBreak/>
        <w:t xml:space="preserve">Presenza di concessione per il pascolo ovino e caprino (fino a 1000 capi) </w:t>
      </w:r>
      <w:r w:rsidRPr="006A6B6D">
        <w:rPr>
          <w:rFonts w:ascii="Roboto" w:hAnsi="Roboto"/>
          <w:sz w:val="22"/>
          <w:szCs w:val="22"/>
        </w:rPr>
        <w:t>con gestione pascoliva da orientare alla conservazione di habitat e habitat di specie;</w:t>
      </w:r>
    </w:p>
    <w:p w14:paraId="7BAC1B96" w14:textId="77777777" w:rsidR="002C32E3" w:rsidRPr="006A6B6D" w:rsidRDefault="002C32E3" w:rsidP="006A6B6D">
      <w:pPr>
        <w:pStyle w:val="Corpotesto"/>
        <w:numPr>
          <w:ilvl w:val="0"/>
          <w:numId w:val="34"/>
        </w:numPr>
        <w:spacing w:before="252" w:line="360" w:lineRule="auto"/>
        <w:ind w:left="284" w:right="701"/>
        <w:rPr>
          <w:rFonts w:ascii="Roboto" w:hAnsi="Roboto"/>
          <w:sz w:val="22"/>
          <w:szCs w:val="22"/>
        </w:rPr>
      </w:pPr>
      <w:r w:rsidRPr="006A6B6D">
        <w:rPr>
          <w:rFonts w:ascii="Roboto" w:hAnsi="Roboto"/>
          <w:sz w:val="22"/>
          <w:szCs w:val="22"/>
        </w:rPr>
        <w:t xml:space="preserve">CHE in dipendenza di quanto sopra il progetto promuove azioni </w:t>
      </w:r>
      <w:bookmarkStart w:id="1" w:name="_Hlk177045042"/>
      <w:r w:rsidRPr="006A6B6D">
        <w:rPr>
          <w:rFonts w:ascii="Roboto" w:hAnsi="Roboto"/>
          <w:sz w:val="22"/>
          <w:szCs w:val="22"/>
        </w:rPr>
        <w:t>al fine di raggiungere i seguenti obiettivi specifici:</w:t>
      </w:r>
    </w:p>
    <w:p w14:paraId="14AB3445" w14:textId="77777777" w:rsidR="002C32E3" w:rsidRPr="006A6B6D" w:rsidRDefault="002C32E3" w:rsidP="006A6B6D">
      <w:pPr>
        <w:spacing w:line="360" w:lineRule="auto"/>
        <w:ind w:left="709" w:right="702" w:hanging="283"/>
        <w:jc w:val="both"/>
        <w:rPr>
          <w:rFonts w:ascii="Roboto" w:hAnsi="Roboto"/>
          <w:sz w:val="22"/>
          <w:szCs w:val="22"/>
        </w:rPr>
      </w:pPr>
      <w:r w:rsidRPr="006A6B6D">
        <w:rPr>
          <w:rFonts w:ascii="Roboto" w:hAnsi="Roboto"/>
          <w:sz w:val="22"/>
          <w:szCs w:val="22"/>
        </w:rPr>
        <w:t>1) Contrastare l’evoluzione verso sistemi forestali degli habitat 4030, 4060 e 5130;</w:t>
      </w:r>
    </w:p>
    <w:p w14:paraId="0700E867" w14:textId="77777777" w:rsidR="002C32E3" w:rsidRPr="006A6B6D" w:rsidRDefault="002C32E3" w:rsidP="006A6B6D">
      <w:pPr>
        <w:spacing w:line="360" w:lineRule="auto"/>
        <w:ind w:left="709" w:right="702" w:hanging="283"/>
        <w:jc w:val="both"/>
        <w:rPr>
          <w:rFonts w:ascii="Roboto" w:hAnsi="Roboto"/>
          <w:sz w:val="22"/>
          <w:szCs w:val="22"/>
        </w:rPr>
      </w:pPr>
      <w:r w:rsidRPr="006A6B6D">
        <w:rPr>
          <w:rFonts w:ascii="Roboto" w:hAnsi="Roboto"/>
          <w:sz w:val="22"/>
          <w:szCs w:val="22"/>
        </w:rPr>
        <w:t>2) Migliorare struttura e funzioni degli habitat 4030, 4060 e 5130;</w:t>
      </w:r>
    </w:p>
    <w:p w14:paraId="48E066C6" w14:textId="77777777" w:rsidR="002C32E3" w:rsidRPr="006A6B6D" w:rsidRDefault="002C32E3" w:rsidP="006A6B6D">
      <w:pPr>
        <w:spacing w:line="360" w:lineRule="auto"/>
        <w:ind w:left="709" w:right="702"/>
        <w:jc w:val="both"/>
        <w:rPr>
          <w:rFonts w:ascii="Roboto" w:hAnsi="Roboto"/>
          <w:sz w:val="22"/>
          <w:szCs w:val="22"/>
        </w:rPr>
      </w:pPr>
      <w:r w:rsidRPr="006A6B6D">
        <w:rPr>
          <w:rFonts w:ascii="Roboto" w:hAnsi="Roboto"/>
          <w:sz w:val="22"/>
          <w:szCs w:val="22"/>
        </w:rPr>
        <w:t>3) Attivare una gestione dinamica degli habitat 4030, 4060, e 5130 anche per il contenimento dell’espansione spaziale conflittuale con la conservazione dell’habitat prioritario 6230* e dell’habitat 6150;</w:t>
      </w:r>
    </w:p>
    <w:p w14:paraId="63D38BF9" w14:textId="77777777" w:rsidR="002C32E3" w:rsidRPr="006A6B6D" w:rsidRDefault="002C32E3" w:rsidP="006A6B6D">
      <w:pPr>
        <w:spacing w:line="360" w:lineRule="auto"/>
        <w:ind w:left="709" w:right="702" w:hanging="283"/>
        <w:jc w:val="both"/>
        <w:rPr>
          <w:rFonts w:ascii="Roboto" w:hAnsi="Roboto"/>
          <w:sz w:val="22"/>
          <w:szCs w:val="22"/>
        </w:rPr>
      </w:pPr>
      <w:r w:rsidRPr="006A6B6D">
        <w:rPr>
          <w:rFonts w:ascii="Roboto" w:hAnsi="Roboto"/>
          <w:sz w:val="22"/>
          <w:szCs w:val="22"/>
        </w:rPr>
        <w:t>4) Conservazione dell’habitat prioritario 6230* e dell’habitat di prateria naturale 6150 nei contesti di dinamica, contatto e mosaico con gli arbusteti degli habitat 4030, 4060 e 5130;</w:t>
      </w:r>
    </w:p>
    <w:p w14:paraId="45ADCBB0" w14:textId="77777777" w:rsidR="002C32E3" w:rsidRPr="006A6B6D" w:rsidRDefault="002C32E3" w:rsidP="006A6B6D">
      <w:pPr>
        <w:spacing w:line="360" w:lineRule="auto"/>
        <w:ind w:left="709" w:right="702" w:hanging="283"/>
        <w:jc w:val="both"/>
        <w:rPr>
          <w:rFonts w:ascii="Roboto" w:hAnsi="Roboto"/>
          <w:sz w:val="22"/>
          <w:szCs w:val="22"/>
        </w:rPr>
      </w:pPr>
      <w:r w:rsidRPr="006A6B6D">
        <w:rPr>
          <w:rFonts w:ascii="Roboto" w:hAnsi="Roboto"/>
          <w:sz w:val="22"/>
          <w:szCs w:val="22"/>
        </w:rPr>
        <w:t>5) Preservazione della fauna di interesse comunitario e/o conservazionistico connessa agli ambienti aperti arbustivi/erbacei e agli habitat di prateria;</w:t>
      </w:r>
    </w:p>
    <w:p w14:paraId="376BFEEC" w14:textId="77777777" w:rsidR="002C32E3" w:rsidRPr="006A6B6D" w:rsidRDefault="002C32E3" w:rsidP="006A6B6D">
      <w:pPr>
        <w:spacing w:line="360" w:lineRule="auto"/>
        <w:ind w:left="709" w:right="702" w:hanging="283"/>
        <w:jc w:val="both"/>
        <w:rPr>
          <w:rFonts w:ascii="Roboto" w:hAnsi="Roboto"/>
          <w:sz w:val="22"/>
          <w:szCs w:val="22"/>
        </w:rPr>
      </w:pPr>
      <w:bookmarkStart w:id="2" w:name="_Hlk176795323"/>
      <w:r w:rsidRPr="006A6B6D">
        <w:rPr>
          <w:rFonts w:ascii="Roboto" w:hAnsi="Roboto"/>
          <w:sz w:val="22"/>
          <w:szCs w:val="22"/>
        </w:rPr>
        <w:t>6) Creazione e conservazione di aree umide con acque lotiche e lentiche e della flora, vegetazione e fauna ad essa connesse;</w:t>
      </w:r>
      <w:bookmarkEnd w:id="2"/>
    </w:p>
    <w:p w14:paraId="451F715C" w14:textId="77777777" w:rsidR="002C32E3" w:rsidRPr="006A6B6D" w:rsidRDefault="002C32E3" w:rsidP="006A6B6D">
      <w:pPr>
        <w:spacing w:line="360" w:lineRule="auto"/>
        <w:ind w:left="709" w:right="702" w:hanging="283"/>
        <w:jc w:val="both"/>
        <w:rPr>
          <w:rFonts w:ascii="Roboto" w:hAnsi="Roboto"/>
          <w:sz w:val="22"/>
          <w:szCs w:val="22"/>
        </w:rPr>
      </w:pPr>
      <w:r w:rsidRPr="006A6B6D">
        <w:rPr>
          <w:rFonts w:ascii="Roboto" w:hAnsi="Roboto"/>
          <w:sz w:val="22"/>
          <w:szCs w:val="22"/>
        </w:rPr>
        <w:t xml:space="preserve">7) Creare le condizioni per una gestione dinamica attiva per la conservazione di lande e arbusteti di cui agli habitat 4030, 4060 e 5130 e per la conservazione di habitat di prateria attraverso </w:t>
      </w:r>
      <w:bookmarkStart w:id="3" w:name="_Hlk176795203"/>
      <w:r w:rsidRPr="006A6B6D">
        <w:rPr>
          <w:rFonts w:ascii="Roboto" w:hAnsi="Roboto"/>
          <w:sz w:val="22"/>
          <w:szCs w:val="22"/>
        </w:rPr>
        <w:t xml:space="preserve">lo sviluppo di attività pastorali in aree montane marginali così da meglio garantire una gestione sostenibile e duratura di tali ambienti </w:t>
      </w:r>
      <w:bookmarkEnd w:id="3"/>
      <w:r w:rsidRPr="006A6B6D">
        <w:rPr>
          <w:rFonts w:ascii="Roboto" w:hAnsi="Roboto"/>
          <w:sz w:val="22"/>
          <w:szCs w:val="22"/>
        </w:rPr>
        <w:t>(ripristino o efficientamento di punti d’acqua per abbeverata; indicazioni per un carico sostenibile e un piano di pascolamento).</w:t>
      </w:r>
    </w:p>
    <w:p w14:paraId="624CB727" w14:textId="77777777" w:rsidR="002C32E3" w:rsidRPr="006A6B6D" w:rsidRDefault="002C32E3" w:rsidP="006A6B6D">
      <w:pPr>
        <w:spacing w:line="360" w:lineRule="auto"/>
        <w:ind w:left="709" w:right="702" w:hanging="283"/>
        <w:jc w:val="both"/>
        <w:rPr>
          <w:rFonts w:ascii="Roboto" w:hAnsi="Roboto"/>
          <w:sz w:val="22"/>
          <w:szCs w:val="22"/>
        </w:rPr>
      </w:pPr>
      <w:r w:rsidRPr="006A6B6D">
        <w:rPr>
          <w:rFonts w:ascii="Roboto" w:hAnsi="Roboto"/>
          <w:sz w:val="22"/>
          <w:szCs w:val="22"/>
        </w:rPr>
        <w:t>8) incrementare la consapevolezza nella comunità locale e nei fruitori (escursionisti) sull’importanza della conservazione di questi ambienti e della biodiversità che li caratterizza;</w:t>
      </w:r>
      <w:bookmarkEnd w:id="1"/>
    </w:p>
    <w:p w14:paraId="2FDBE9C6" w14:textId="77777777" w:rsidR="00F3511B" w:rsidRDefault="00F3511B" w:rsidP="00F3511B">
      <w:pPr>
        <w:spacing w:after="120" w:line="360" w:lineRule="auto"/>
        <w:ind w:left="357" w:right="849" w:hanging="357"/>
        <w:jc w:val="center"/>
        <w:rPr>
          <w:rFonts w:ascii="Roboto" w:hAnsi="Roboto"/>
          <w:b/>
          <w:bCs/>
          <w:sz w:val="22"/>
          <w:szCs w:val="22"/>
        </w:rPr>
      </w:pPr>
    </w:p>
    <w:p w14:paraId="22A4109F" w14:textId="6778F496" w:rsidR="00F3511B" w:rsidRPr="005473EB" w:rsidRDefault="00F3511B" w:rsidP="00F3511B">
      <w:pPr>
        <w:spacing w:after="120" w:line="360" w:lineRule="auto"/>
        <w:ind w:left="357" w:right="849" w:hanging="357"/>
        <w:jc w:val="center"/>
        <w:rPr>
          <w:rFonts w:ascii="Roboto" w:hAnsi="Roboto"/>
          <w:b/>
          <w:bCs/>
          <w:sz w:val="22"/>
          <w:szCs w:val="22"/>
        </w:rPr>
      </w:pPr>
      <w:r w:rsidRPr="005473EB">
        <w:rPr>
          <w:rFonts w:ascii="Roboto" w:hAnsi="Roboto"/>
          <w:b/>
          <w:bCs/>
          <w:sz w:val="22"/>
          <w:szCs w:val="22"/>
        </w:rPr>
        <w:t xml:space="preserve">PREMESSO </w:t>
      </w:r>
      <w:r w:rsidR="00EB6E0F">
        <w:rPr>
          <w:rFonts w:ascii="Roboto" w:hAnsi="Roboto"/>
          <w:b/>
          <w:bCs/>
          <w:sz w:val="22"/>
          <w:szCs w:val="22"/>
        </w:rPr>
        <w:t xml:space="preserve">INOLTRE </w:t>
      </w:r>
      <w:r w:rsidRPr="005473EB">
        <w:rPr>
          <w:rFonts w:ascii="Roboto" w:hAnsi="Roboto"/>
          <w:b/>
          <w:bCs/>
          <w:sz w:val="22"/>
          <w:szCs w:val="22"/>
        </w:rPr>
        <w:t>CHE</w:t>
      </w:r>
    </w:p>
    <w:p w14:paraId="007E1A58" w14:textId="3090CA76" w:rsidR="00B4087E" w:rsidRPr="00037DF2" w:rsidRDefault="00B4087E" w:rsidP="00AD01E9">
      <w:pPr>
        <w:numPr>
          <w:ilvl w:val="0"/>
          <w:numId w:val="9"/>
        </w:numPr>
        <w:spacing w:line="360" w:lineRule="auto"/>
        <w:ind w:right="849"/>
        <w:jc w:val="both"/>
        <w:rPr>
          <w:rFonts w:ascii="Roboto" w:eastAsia="Calibri" w:hAnsi="Roboto"/>
          <w:sz w:val="22"/>
          <w:szCs w:val="22"/>
          <w:lang w:eastAsia="en-US"/>
        </w:rPr>
      </w:pPr>
      <w:r w:rsidRPr="00037DF2">
        <w:rPr>
          <w:rFonts w:ascii="Roboto" w:eastAsia="Calibri" w:hAnsi="Roboto"/>
          <w:sz w:val="22"/>
          <w:szCs w:val="22"/>
          <w:lang w:eastAsia="en-US"/>
        </w:rPr>
        <w:t xml:space="preserve">Ai sensi dell’art. 15 della Legge </w:t>
      </w:r>
      <w:r w:rsidR="00092BE0" w:rsidRPr="00037DF2">
        <w:rPr>
          <w:rFonts w:ascii="Roboto" w:eastAsia="Calibri" w:hAnsi="Roboto"/>
          <w:sz w:val="22"/>
          <w:szCs w:val="22"/>
          <w:lang w:eastAsia="en-US"/>
        </w:rPr>
        <w:t xml:space="preserve">7 </w:t>
      </w:r>
      <w:r w:rsidRPr="00037DF2">
        <w:rPr>
          <w:rFonts w:ascii="Roboto" w:eastAsia="Calibri" w:hAnsi="Roboto"/>
          <w:sz w:val="22"/>
          <w:szCs w:val="22"/>
          <w:lang w:eastAsia="en-US"/>
        </w:rPr>
        <w:t>Agosto</w:t>
      </w:r>
      <w:r w:rsidR="00092BE0" w:rsidRPr="00037DF2">
        <w:rPr>
          <w:rFonts w:ascii="Roboto" w:eastAsia="Calibri" w:hAnsi="Roboto"/>
          <w:sz w:val="22"/>
          <w:szCs w:val="22"/>
          <w:lang w:eastAsia="en-US"/>
        </w:rPr>
        <w:t xml:space="preserve"> </w:t>
      </w:r>
      <w:r w:rsidRPr="00037DF2">
        <w:rPr>
          <w:rFonts w:ascii="Roboto" w:eastAsia="Calibri" w:hAnsi="Roboto"/>
          <w:sz w:val="22"/>
          <w:szCs w:val="22"/>
          <w:lang w:eastAsia="en-US"/>
        </w:rPr>
        <w:t xml:space="preserve">1990, n. 241, le </w:t>
      </w:r>
      <w:r w:rsidR="00092BE0" w:rsidRPr="00037DF2">
        <w:rPr>
          <w:rFonts w:ascii="Roboto" w:eastAsia="Calibri" w:hAnsi="Roboto"/>
          <w:sz w:val="22"/>
          <w:szCs w:val="22"/>
          <w:lang w:eastAsia="en-US"/>
        </w:rPr>
        <w:t>a</w:t>
      </w:r>
      <w:r w:rsidRPr="00037DF2">
        <w:rPr>
          <w:rFonts w:ascii="Roboto" w:eastAsia="Calibri" w:hAnsi="Roboto"/>
          <w:sz w:val="22"/>
          <w:szCs w:val="22"/>
          <w:lang w:eastAsia="en-US"/>
        </w:rPr>
        <w:t xml:space="preserve">mministrazioni </w:t>
      </w:r>
      <w:r w:rsidR="00092BE0" w:rsidRPr="00037DF2">
        <w:rPr>
          <w:rFonts w:ascii="Roboto" w:eastAsia="Calibri" w:hAnsi="Roboto"/>
          <w:sz w:val="22"/>
          <w:szCs w:val="22"/>
          <w:lang w:eastAsia="en-US"/>
        </w:rPr>
        <w:t>p</w:t>
      </w:r>
      <w:r w:rsidRPr="00037DF2">
        <w:rPr>
          <w:rFonts w:ascii="Roboto" w:eastAsia="Calibri" w:hAnsi="Roboto"/>
          <w:sz w:val="22"/>
          <w:szCs w:val="22"/>
          <w:lang w:eastAsia="en-US"/>
        </w:rPr>
        <w:t>ubbliche possono concludere tra loro accordi per disciplinare lo svolgimento in collaborazione di attività di interesse comune;</w:t>
      </w:r>
    </w:p>
    <w:p w14:paraId="08C0FDDE" w14:textId="08AF7642" w:rsidR="007864E8" w:rsidRPr="001A0B92" w:rsidRDefault="00250F7E" w:rsidP="00AD01E9">
      <w:pPr>
        <w:numPr>
          <w:ilvl w:val="0"/>
          <w:numId w:val="10"/>
        </w:numPr>
        <w:spacing w:line="360" w:lineRule="auto"/>
        <w:ind w:right="849"/>
        <w:jc w:val="both"/>
        <w:rPr>
          <w:rFonts w:ascii="Roboto" w:eastAsia="Calibri" w:hAnsi="Roboto"/>
          <w:sz w:val="22"/>
          <w:szCs w:val="22"/>
          <w:lang w:eastAsia="en-US"/>
        </w:rPr>
      </w:pPr>
      <w:r w:rsidRPr="001A0B92">
        <w:rPr>
          <w:rFonts w:ascii="Roboto" w:eastAsia="Calibri" w:hAnsi="Roboto"/>
          <w:sz w:val="22"/>
          <w:szCs w:val="22"/>
          <w:lang w:eastAsia="en-US"/>
        </w:rPr>
        <w:t>UNIPV-</w:t>
      </w:r>
      <w:r w:rsidR="007864E8" w:rsidRPr="001A0B92">
        <w:rPr>
          <w:rFonts w:ascii="Roboto" w:eastAsia="Calibri" w:hAnsi="Roboto"/>
          <w:b/>
          <w:bCs/>
          <w:sz w:val="22"/>
          <w:szCs w:val="22"/>
          <w:lang w:eastAsia="en-US"/>
        </w:rPr>
        <w:t>DSTA</w:t>
      </w:r>
      <w:r w:rsidR="007864E8" w:rsidRPr="001A0B92">
        <w:rPr>
          <w:rFonts w:ascii="Roboto" w:eastAsia="Calibri" w:hAnsi="Roboto"/>
          <w:sz w:val="22"/>
          <w:szCs w:val="22"/>
          <w:lang w:eastAsia="en-US"/>
        </w:rPr>
        <w:t xml:space="preserve"> è istituito all’interno della macroarea di Scienze e Tecnologie e le aree scientifico disciplinari prevalenti di competenza del Dipartimento </w:t>
      </w:r>
      <w:r w:rsidR="007864E8" w:rsidRPr="001A0B92">
        <w:rPr>
          <w:rFonts w:ascii="Roboto" w:eastAsia="Calibri" w:hAnsi="Roboto"/>
          <w:sz w:val="22"/>
          <w:szCs w:val="22"/>
          <w:lang w:eastAsia="en-US"/>
        </w:rPr>
        <w:lastRenderedPageBreak/>
        <w:t>sono l’ar</w:t>
      </w:r>
      <w:r w:rsidR="00092BE0" w:rsidRPr="001A0B92">
        <w:rPr>
          <w:rFonts w:ascii="Roboto" w:eastAsia="Calibri" w:hAnsi="Roboto"/>
          <w:sz w:val="22"/>
          <w:szCs w:val="22"/>
          <w:lang w:eastAsia="en-US"/>
        </w:rPr>
        <w:t>e</w:t>
      </w:r>
      <w:r w:rsidR="007864E8" w:rsidRPr="001A0B92">
        <w:rPr>
          <w:rFonts w:ascii="Roboto" w:eastAsia="Calibri" w:hAnsi="Roboto"/>
          <w:sz w:val="22"/>
          <w:szCs w:val="22"/>
          <w:lang w:eastAsia="en-US"/>
        </w:rPr>
        <w:t>a 04 (Scienze della Terra) e l’area 05 (Scienze Biologiche) e promuove e coordina la ricerca scientifica e le attività dei suoi membri e ha la responsabilità dei Corsi di Laurea Triennale, di Laurea Magistrale e di Dottorato di ricerca;</w:t>
      </w:r>
    </w:p>
    <w:p w14:paraId="75D525E7" w14:textId="446DB8FE" w:rsidR="007864E8" w:rsidRPr="002A49A3" w:rsidRDefault="00B4087E" w:rsidP="00AD01E9">
      <w:pPr>
        <w:numPr>
          <w:ilvl w:val="0"/>
          <w:numId w:val="10"/>
        </w:numPr>
        <w:spacing w:line="360" w:lineRule="auto"/>
        <w:ind w:right="849"/>
        <w:jc w:val="both"/>
        <w:rPr>
          <w:rFonts w:ascii="Roboto" w:eastAsia="Calibri" w:hAnsi="Roboto"/>
          <w:sz w:val="22"/>
          <w:szCs w:val="22"/>
          <w:lang w:eastAsia="en-US"/>
        </w:rPr>
      </w:pPr>
      <w:r w:rsidRPr="001A0B92">
        <w:rPr>
          <w:rFonts w:ascii="Roboto" w:eastAsia="Calibri" w:hAnsi="Roboto"/>
          <w:sz w:val="22"/>
          <w:szCs w:val="22"/>
          <w:lang w:eastAsia="en-US"/>
        </w:rPr>
        <w:t>Il DSTA promuove e coordina ricerche orientate allo studio, comprensione e modellizzazione a varie scale dei processi fisici, chimici e biologici che controllano il sistema Terra, con particolare attenzione all’evoluzione di litosfera, idrosfera, atmosfera e biosfera, di biocenosi e popolazione e delle loro interazioni. Rappresenta un riferimento scientifico, tecnico e culturale per tutti i soggetti pubblici e privati impegnati nella gestione e pianificazione del territorio e dell’ambiente, nella salvaguardia della biodiversità, nella gestione delle georisorse e nella conservazione dei beni culturali di loro pertinenza e ha attivato numerose convenzioni con enti di ric</w:t>
      </w:r>
      <w:r w:rsidR="00B84247" w:rsidRPr="001A0B92">
        <w:rPr>
          <w:rFonts w:ascii="Roboto" w:eastAsia="Calibri" w:hAnsi="Roboto"/>
          <w:sz w:val="22"/>
          <w:szCs w:val="22"/>
          <w:lang w:eastAsia="en-US"/>
        </w:rPr>
        <w:t>e</w:t>
      </w:r>
      <w:r w:rsidRPr="001A0B92">
        <w:rPr>
          <w:rFonts w:ascii="Roboto" w:eastAsia="Calibri" w:hAnsi="Roboto"/>
          <w:sz w:val="22"/>
          <w:szCs w:val="22"/>
          <w:lang w:eastAsia="en-US"/>
        </w:rPr>
        <w:t xml:space="preserve">rca, </w:t>
      </w:r>
      <w:r w:rsidRPr="002A49A3">
        <w:rPr>
          <w:rFonts w:ascii="Roboto" w:eastAsia="Calibri" w:hAnsi="Roboto"/>
          <w:sz w:val="22"/>
          <w:szCs w:val="22"/>
          <w:lang w:eastAsia="en-US"/>
        </w:rPr>
        <w:t>amministrazioni pubbliche e università straniere e promuove ricerca in ambito interdisciplinare e dialoga con le imprese;</w:t>
      </w:r>
    </w:p>
    <w:p w14:paraId="29E146DD" w14:textId="054857EE" w:rsidR="00FB15F3" w:rsidRPr="00584984" w:rsidRDefault="00B84247" w:rsidP="00E41598">
      <w:pPr>
        <w:numPr>
          <w:ilvl w:val="0"/>
          <w:numId w:val="10"/>
        </w:numPr>
        <w:spacing w:line="360" w:lineRule="auto"/>
        <w:ind w:right="849"/>
        <w:jc w:val="both"/>
        <w:rPr>
          <w:rFonts w:ascii="Roboto" w:eastAsia="Calibri" w:hAnsi="Roboto"/>
          <w:sz w:val="22"/>
          <w:szCs w:val="22"/>
          <w:lang w:eastAsia="en-US"/>
        </w:rPr>
      </w:pPr>
      <w:r w:rsidRPr="002A49A3">
        <w:rPr>
          <w:rFonts w:ascii="Roboto" w:eastAsia="Calibri" w:hAnsi="Roboto"/>
          <w:sz w:val="22"/>
          <w:szCs w:val="22"/>
          <w:lang w:eastAsia="en-US"/>
        </w:rPr>
        <w:t xml:space="preserve">Il DSTA ha interesse a partecipare allo studio del presente accordo che, attraverso un piano di rilievo sperimentale </w:t>
      </w:r>
      <w:r w:rsidR="00FB15F3" w:rsidRPr="002A49A3">
        <w:rPr>
          <w:rFonts w:ascii="Roboto" w:eastAsia="Calibri" w:hAnsi="Roboto"/>
          <w:sz w:val="22"/>
          <w:szCs w:val="22"/>
          <w:lang w:eastAsia="en-US"/>
        </w:rPr>
        <w:t xml:space="preserve">e avvio di monitoraggio sull’Ambiente della Direttiva Habitat 92/43 CEE 6230 Formazioni erbose a Nardo ricchi di specie, prima e dopo interventi di arricchimento floristico, </w:t>
      </w:r>
      <w:r w:rsidR="00FB15F3" w:rsidRPr="00584984">
        <w:rPr>
          <w:rFonts w:ascii="Roboto" w:eastAsia="Calibri" w:hAnsi="Roboto"/>
          <w:sz w:val="22"/>
          <w:szCs w:val="22"/>
          <w:lang w:eastAsia="en-US"/>
        </w:rPr>
        <w:t>potrebbe essere di modello per attività di miglioramento ambientale in ambito europeo.</w:t>
      </w:r>
    </w:p>
    <w:p w14:paraId="1FFA885D" w14:textId="6B65A97B" w:rsidR="00E41598" w:rsidRPr="00FB2960" w:rsidRDefault="009523F8" w:rsidP="00FB2960">
      <w:pPr>
        <w:pStyle w:val="Paragrafoelenco"/>
        <w:numPr>
          <w:ilvl w:val="0"/>
          <w:numId w:val="10"/>
        </w:numPr>
        <w:spacing w:line="360" w:lineRule="auto"/>
        <w:ind w:right="849"/>
        <w:jc w:val="both"/>
        <w:rPr>
          <w:rFonts w:ascii="Roboto" w:eastAsia="Calibri" w:hAnsi="Roboto"/>
          <w:sz w:val="22"/>
          <w:szCs w:val="22"/>
          <w:lang w:eastAsia="en-US"/>
        </w:rPr>
      </w:pPr>
      <w:r w:rsidRPr="00FB2960">
        <w:rPr>
          <w:rFonts w:ascii="Roboto" w:eastAsia="Calibri" w:hAnsi="Roboto"/>
          <w:sz w:val="22"/>
          <w:szCs w:val="22"/>
          <w:lang w:eastAsia="en-US"/>
        </w:rPr>
        <w:t xml:space="preserve">L’attività in oggetto consentirà quindi un’efficace implementazione dei risultati della ricerca attualmente condotta </w:t>
      </w:r>
      <w:r w:rsidR="00092BE0" w:rsidRPr="00FB2960">
        <w:rPr>
          <w:rFonts w:ascii="Roboto" w:eastAsia="Calibri" w:hAnsi="Roboto"/>
          <w:sz w:val="22"/>
          <w:szCs w:val="22"/>
          <w:lang w:eastAsia="en-US"/>
        </w:rPr>
        <w:t>d</w:t>
      </w:r>
      <w:r w:rsidRPr="00FB2960">
        <w:rPr>
          <w:rFonts w:ascii="Roboto" w:eastAsia="Calibri" w:hAnsi="Roboto"/>
          <w:sz w:val="22"/>
          <w:szCs w:val="22"/>
          <w:lang w:eastAsia="en-US"/>
        </w:rPr>
        <w:t>al DSTA e la possibilità di divulgarla in ambito internazionale;</w:t>
      </w:r>
    </w:p>
    <w:p w14:paraId="7DC10469" w14:textId="415F4882" w:rsidR="00E41598" w:rsidRPr="00FB2960" w:rsidRDefault="00584984" w:rsidP="00FB2960">
      <w:pPr>
        <w:spacing w:line="360" w:lineRule="auto"/>
        <w:ind w:left="360" w:right="849"/>
        <w:jc w:val="both"/>
        <w:rPr>
          <w:rFonts w:ascii="Roboto" w:eastAsia="Calibri" w:hAnsi="Roboto"/>
          <w:sz w:val="22"/>
          <w:szCs w:val="22"/>
          <w:highlight w:val="cyan"/>
          <w:lang w:eastAsia="en-US"/>
        </w:rPr>
      </w:pPr>
      <w:r w:rsidRPr="00FB2960">
        <w:rPr>
          <w:rFonts w:ascii="Roboto" w:eastAsia="Calibri" w:hAnsi="Roboto"/>
          <w:sz w:val="22"/>
          <w:szCs w:val="22"/>
          <w:lang w:eastAsia="en-US"/>
        </w:rPr>
        <w:t>L’accordo tra DSTA e l’Ente Parchi dell’Emilia Centrale nasce dalla necessità di</w:t>
      </w:r>
      <w:r w:rsidR="00FB2960" w:rsidRPr="00FB2960">
        <w:rPr>
          <w:rFonts w:ascii="Roboto" w:eastAsia="Calibri" w:hAnsi="Roboto"/>
          <w:sz w:val="22"/>
          <w:szCs w:val="22"/>
          <w:lang w:eastAsia="en-US"/>
        </w:rPr>
        <w:t xml:space="preserve"> </w:t>
      </w:r>
      <w:r w:rsidR="00E41598" w:rsidRPr="00FB2960">
        <w:rPr>
          <w:rFonts w:ascii="Roboto" w:eastAsia="Calibri" w:hAnsi="Roboto"/>
          <w:sz w:val="22"/>
          <w:szCs w:val="22"/>
          <w:lang w:eastAsia="en-US"/>
        </w:rPr>
        <w:t>realizzare studi e attività nell’ambito di un progetto finanziato dalla Regione Emilia</w:t>
      </w:r>
      <w:r w:rsidR="00E41598" w:rsidRPr="00FB2960">
        <w:rPr>
          <w:rFonts w:ascii="Roboto" w:hAnsi="Roboto" w:cstheme="minorBidi"/>
          <w:sz w:val="21"/>
          <w:szCs w:val="21"/>
          <w:lang w:eastAsia="en-US"/>
        </w:rPr>
        <w:t xml:space="preserve">-Romagna all’Ente Parchi dell’Emilia Centrale, nell’ambito dell’Habitat prioritario di Direttiva 92/43/CEE “Habitat”: 6230* Formazioni erbose a </w:t>
      </w:r>
      <w:r w:rsidR="00E41598" w:rsidRPr="00FB2960">
        <w:rPr>
          <w:rFonts w:ascii="Roboto" w:hAnsi="Roboto" w:cstheme="minorBidi"/>
          <w:i/>
          <w:iCs/>
          <w:sz w:val="21"/>
          <w:szCs w:val="21"/>
          <w:lang w:eastAsia="en-US"/>
        </w:rPr>
        <w:t>Nardus,</w:t>
      </w:r>
      <w:r w:rsidR="00E41598" w:rsidRPr="00FB2960">
        <w:rPr>
          <w:rFonts w:ascii="Roboto" w:hAnsi="Roboto" w:cstheme="minorBidi"/>
          <w:sz w:val="21"/>
          <w:szCs w:val="21"/>
          <w:lang w:eastAsia="en-US"/>
        </w:rPr>
        <w:t xml:space="preserve"> ricche di specie, su substrato siliceo delle zone montane (e delle zone submontane dell'Europa continentale). E’ implicata anche la scelta di specie idonee per arricchimenti floristici, compresa oltre alla scelta, l’individuazione sul campo e la conservazione ex situ in Banca del germoplasma, per cui la Banca dell’Università di Pavia è attrezzata ed ha esperienze pregresse in zona alpina (es progetto di Fondazione Cariplo nelle Orobie Valtellinesi BIOPA i pascoli della biodiversità </w:t>
      </w:r>
      <w:hyperlink r:id="rId13" w:history="1">
        <w:r w:rsidR="00E41598" w:rsidRPr="00FB2960">
          <w:rPr>
            <w:rStyle w:val="Collegamentoipertestuale"/>
            <w:rFonts w:ascii="Roboto" w:hAnsi="Roboto" w:cstheme="minorBidi"/>
            <w:sz w:val="21"/>
            <w:szCs w:val="21"/>
            <w:lang w:eastAsia="en-US"/>
          </w:rPr>
          <w:t>https://www.parcorobievalt.com/progetti-biopa-i-pascoli-della-biodiversita</w:t>
        </w:r>
      </w:hyperlink>
      <w:r w:rsidR="00E41598" w:rsidRPr="00FB2960">
        <w:rPr>
          <w:rFonts w:ascii="Roboto" w:hAnsi="Roboto" w:cstheme="minorBidi"/>
          <w:sz w:val="21"/>
          <w:szCs w:val="21"/>
          <w:lang w:eastAsia="en-US"/>
        </w:rPr>
        <w:t>).</w:t>
      </w:r>
      <w:r w:rsidR="00FB15F3" w:rsidRPr="00FB2960">
        <w:rPr>
          <w:rFonts w:ascii="Roboto" w:hAnsi="Roboto" w:cstheme="minorBidi"/>
          <w:sz w:val="21"/>
          <w:szCs w:val="21"/>
          <w:lang w:eastAsia="en-US"/>
        </w:rPr>
        <w:t xml:space="preserve"> </w:t>
      </w:r>
      <w:r w:rsidR="00FB15F3" w:rsidRPr="00FB2960">
        <w:rPr>
          <w:rFonts w:ascii="Roboto" w:hAnsi="Roboto" w:cstheme="minorBidi"/>
          <w:sz w:val="21"/>
          <w:szCs w:val="21"/>
          <w:lang w:eastAsia="en-US"/>
        </w:rPr>
        <w:lastRenderedPageBreak/>
        <w:t xml:space="preserve">Tale banca fa parte per altro di un sistema di conservazione semi in Europa, a cui la struttura è stata ammessa nel 2015, con autorizzaione del Ministero dell’Agricoltura (procedura via CREA). </w:t>
      </w:r>
      <w:r w:rsidR="00E41598" w:rsidRPr="00FB2960">
        <w:rPr>
          <w:rFonts w:ascii="Roboto" w:hAnsi="Roboto" w:cstheme="minorBidi"/>
          <w:sz w:val="21"/>
          <w:szCs w:val="21"/>
          <w:lang w:eastAsia="en-US"/>
        </w:rPr>
        <w:t xml:space="preserve">Pertanto siamo stati indicati fin dalla fase progettuale, a cura di uno studio professionale di Forlì </w:t>
      </w:r>
      <w:r w:rsidR="00FB15F3" w:rsidRPr="00FB2960">
        <w:rPr>
          <w:rFonts w:ascii="Roboto" w:hAnsi="Roboto" w:cstheme="minorBidi"/>
          <w:sz w:val="21"/>
          <w:szCs w:val="21"/>
          <w:lang w:eastAsia="en-US"/>
        </w:rPr>
        <w:t xml:space="preserve">a responsabilità del dott Pierluigi Molducci, </w:t>
      </w:r>
      <w:r w:rsidR="00E41598" w:rsidRPr="00FB2960">
        <w:rPr>
          <w:rFonts w:ascii="Roboto" w:hAnsi="Roboto" w:cstheme="minorBidi"/>
          <w:sz w:val="21"/>
          <w:szCs w:val="21"/>
          <w:lang w:eastAsia="en-US"/>
        </w:rPr>
        <w:t xml:space="preserve">come struttura adatta a svolgere tali attività specifiche. Il rapporto però </w:t>
      </w:r>
      <w:r w:rsidR="00FB15F3" w:rsidRPr="00FB2960">
        <w:rPr>
          <w:rFonts w:ascii="Roboto" w:hAnsi="Roboto" w:cstheme="minorBidi"/>
          <w:sz w:val="21"/>
          <w:szCs w:val="21"/>
          <w:lang w:eastAsia="en-US"/>
        </w:rPr>
        <w:t>d’ora innanzi</w:t>
      </w:r>
      <w:r w:rsidR="00E41598" w:rsidRPr="00FB2960">
        <w:rPr>
          <w:rFonts w:ascii="Roboto" w:hAnsi="Roboto" w:cstheme="minorBidi"/>
          <w:sz w:val="21"/>
          <w:szCs w:val="21"/>
          <w:lang w:eastAsia="en-US"/>
        </w:rPr>
        <w:t xml:space="preserve"> </w:t>
      </w:r>
      <w:r w:rsidR="00FB15F3" w:rsidRPr="00FB2960">
        <w:rPr>
          <w:rFonts w:ascii="Roboto" w:hAnsi="Roboto" w:cstheme="minorBidi"/>
          <w:sz w:val="21"/>
          <w:szCs w:val="21"/>
          <w:lang w:eastAsia="en-US"/>
        </w:rPr>
        <w:t>sarà</w:t>
      </w:r>
      <w:r w:rsidR="00E41598" w:rsidRPr="00FB2960">
        <w:rPr>
          <w:rFonts w:ascii="Roboto" w:hAnsi="Roboto" w:cstheme="minorBidi"/>
          <w:sz w:val="21"/>
          <w:szCs w:val="21"/>
          <w:lang w:eastAsia="en-US"/>
        </w:rPr>
        <w:t xml:space="preserve"> con la struttura che gestisce il progetto finanziato da Regione Emilia-Romagna, l’Ente Parchi dell’Emilia Centrale.</w:t>
      </w:r>
    </w:p>
    <w:p w14:paraId="041E3BC3" w14:textId="77777777" w:rsidR="009B6A62" w:rsidRDefault="009B6A62" w:rsidP="00AD01E9">
      <w:pPr>
        <w:spacing w:after="120" w:line="360" w:lineRule="auto"/>
        <w:ind w:left="357" w:right="849" w:hanging="357"/>
        <w:jc w:val="center"/>
        <w:rPr>
          <w:rFonts w:ascii="Roboto" w:hAnsi="Roboto"/>
          <w:b/>
          <w:bCs/>
          <w:caps/>
          <w:sz w:val="22"/>
          <w:szCs w:val="22"/>
        </w:rPr>
      </w:pPr>
    </w:p>
    <w:p w14:paraId="631C87BE" w14:textId="7E14EEE8" w:rsidR="00F26F0F" w:rsidRPr="005473EB" w:rsidRDefault="006E337D" w:rsidP="00AD01E9">
      <w:pPr>
        <w:spacing w:after="120" w:line="360" w:lineRule="auto"/>
        <w:ind w:left="357" w:right="849" w:hanging="357"/>
        <w:jc w:val="center"/>
        <w:rPr>
          <w:rFonts w:ascii="Roboto" w:hAnsi="Roboto"/>
          <w:b/>
          <w:bCs/>
          <w:caps/>
          <w:sz w:val="22"/>
          <w:szCs w:val="22"/>
        </w:rPr>
      </w:pPr>
      <w:r w:rsidRPr="005473EB">
        <w:rPr>
          <w:rFonts w:ascii="Roboto" w:hAnsi="Roboto"/>
          <w:b/>
          <w:bCs/>
          <w:caps/>
          <w:sz w:val="22"/>
          <w:szCs w:val="22"/>
        </w:rPr>
        <w:t>si conviene e stipula quanto segue</w:t>
      </w:r>
    </w:p>
    <w:p w14:paraId="5F57B216" w14:textId="7F4E2384" w:rsidR="00AD7930" w:rsidRPr="005473EB" w:rsidRDefault="00AD7930" w:rsidP="00AD01E9">
      <w:pPr>
        <w:spacing w:after="120" w:line="360" w:lineRule="auto"/>
        <w:ind w:right="849"/>
        <w:jc w:val="both"/>
        <w:rPr>
          <w:rFonts w:ascii="Roboto" w:hAnsi="Roboto"/>
          <w:b/>
          <w:sz w:val="22"/>
          <w:szCs w:val="22"/>
        </w:rPr>
      </w:pPr>
      <w:r w:rsidRPr="005473EB">
        <w:rPr>
          <w:rFonts w:ascii="Roboto" w:hAnsi="Roboto"/>
          <w:b/>
          <w:sz w:val="22"/>
          <w:szCs w:val="22"/>
        </w:rPr>
        <w:t xml:space="preserve">Articolo 1 – </w:t>
      </w:r>
      <w:r w:rsidR="009831C1" w:rsidRPr="005473EB">
        <w:rPr>
          <w:rFonts w:ascii="Roboto" w:hAnsi="Roboto"/>
          <w:b/>
          <w:sz w:val="22"/>
          <w:szCs w:val="22"/>
        </w:rPr>
        <w:t>Oggetto della convenzione</w:t>
      </w:r>
    </w:p>
    <w:p w14:paraId="49338CC5" w14:textId="59AC37CF" w:rsidR="00E41598" w:rsidRDefault="00E41598" w:rsidP="00E41598">
      <w:pPr>
        <w:pStyle w:val="NormaleWeb"/>
        <w:jc w:val="both"/>
        <w:rPr>
          <w:rFonts w:ascii="Roboto" w:hAnsi="Roboto" w:cstheme="minorBidi"/>
          <w:sz w:val="21"/>
          <w:szCs w:val="21"/>
          <w:lang w:eastAsia="en-US"/>
        </w:rPr>
      </w:pPr>
      <w:r>
        <w:rPr>
          <w:rFonts w:ascii="Roboto" w:hAnsi="Roboto" w:cstheme="minorBidi"/>
          <w:sz w:val="21"/>
          <w:szCs w:val="21"/>
          <w:lang w:eastAsia="en-US"/>
        </w:rPr>
        <w:t>L’obiettivo prefissato consiste nel raggiungimento dei seguenti obiettivi:</w:t>
      </w:r>
    </w:p>
    <w:p w14:paraId="468F739E" w14:textId="77777777" w:rsidR="00E41598" w:rsidRPr="00570246" w:rsidRDefault="00E41598" w:rsidP="00570246">
      <w:pPr>
        <w:pStyle w:val="NormaleWeb"/>
        <w:numPr>
          <w:ilvl w:val="0"/>
          <w:numId w:val="28"/>
        </w:numPr>
        <w:spacing w:line="360" w:lineRule="auto"/>
        <w:ind w:right="849"/>
        <w:jc w:val="both"/>
        <w:rPr>
          <w:rFonts w:ascii="Roboto" w:eastAsia="Times New Roman" w:hAnsi="Roboto"/>
          <w:sz w:val="22"/>
          <w:szCs w:val="22"/>
        </w:rPr>
      </w:pPr>
      <w:bookmarkStart w:id="4" w:name="_Hlk204415841"/>
      <w:r w:rsidRPr="00570246">
        <w:rPr>
          <w:rFonts w:ascii="Roboto" w:eastAsia="Times New Roman" w:hAnsi="Roboto"/>
          <w:sz w:val="22"/>
          <w:szCs w:val="22"/>
        </w:rPr>
        <w:t>Realizzazione di rilievi fitosociologici e floristici nell'habitat 6230* nell’area di progetto e in altri siti all’interno del sito ZSC/ZPS IT4040002 Monte Rondinaio, Monte Giovo, e confronto con altri studi e ricerche esistenti sui nardeti appenninici e alpini.</w:t>
      </w:r>
    </w:p>
    <w:p w14:paraId="1822D461" w14:textId="77777777" w:rsidR="00E41598" w:rsidRPr="00570246" w:rsidRDefault="00E41598" w:rsidP="00570246">
      <w:pPr>
        <w:pStyle w:val="NormaleWeb"/>
        <w:numPr>
          <w:ilvl w:val="0"/>
          <w:numId w:val="28"/>
        </w:numPr>
        <w:spacing w:line="360" w:lineRule="auto"/>
        <w:ind w:right="849"/>
        <w:jc w:val="both"/>
        <w:rPr>
          <w:rFonts w:ascii="Roboto" w:eastAsia="Times New Roman" w:hAnsi="Roboto"/>
          <w:sz w:val="22"/>
          <w:szCs w:val="22"/>
        </w:rPr>
      </w:pPr>
      <w:r w:rsidRPr="00570246">
        <w:rPr>
          <w:rFonts w:ascii="Roboto" w:eastAsia="Times New Roman" w:hAnsi="Roboto"/>
          <w:sz w:val="22"/>
          <w:szCs w:val="22"/>
        </w:rPr>
        <w:t xml:space="preserve"> Individuazione e selezione delle specie caratteristiche dell'habitat e delle specie protette e/o di interesse comunitario e/o conservazionistico su cui effettuare la raccolta del seme.</w:t>
      </w:r>
    </w:p>
    <w:p w14:paraId="12348AB1" w14:textId="77777777" w:rsidR="00E41598" w:rsidRPr="00FA7396" w:rsidRDefault="00E41598" w:rsidP="00570246">
      <w:pPr>
        <w:pStyle w:val="NormaleWeb"/>
        <w:numPr>
          <w:ilvl w:val="0"/>
          <w:numId w:val="28"/>
        </w:numPr>
        <w:spacing w:line="360" w:lineRule="auto"/>
        <w:ind w:right="849"/>
        <w:jc w:val="both"/>
        <w:rPr>
          <w:rFonts w:ascii="Roboto" w:eastAsia="Times New Roman" w:hAnsi="Roboto"/>
          <w:sz w:val="22"/>
          <w:szCs w:val="22"/>
        </w:rPr>
      </w:pPr>
      <w:r w:rsidRPr="00570246">
        <w:rPr>
          <w:rFonts w:ascii="Roboto" w:eastAsia="Times New Roman" w:hAnsi="Roboto"/>
          <w:sz w:val="22"/>
          <w:szCs w:val="22"/>
        </w:rPr>
        <w:t xml:space="preserve">Raccolta del seme per banca del germoplasma in Università e/o Istituto </w:t>
      </w:r>
      <w:r w:rsidRPr="00FA7396">
        <w:rPr>
          <w:rFonts w:ascii="Roboto" w:eastAsia="Times New Roman" w:hAnsi="Roboto"/>
          <w:sz w:val="22"/>
          <w:szCs w:val="22"/>
        </w:rPr>
        <w:t>di ricerca specializzato (per le esperienze pregresse si prevede di fare riferimento alla Banca del Germoplasma Vegetale dell’Università di Pavia).</w:t>
      </w:r>
    </w:p>
    <w:p w14:paraId="19EF5952" w14:textId="4A149212" w:rsidR="00E41598" w:rsidRPr="00FA7396" w:rsidRDefault="00E41598" w:rsidP="00570246">
      <w:pPr>
        <w:pStyle w:val="NormaleWeb"/>
        <w:numPr>
          <w:ilvl w:val="0"/>
          <w:numId w:val="28"/>
        </w:numPr>
        <w:spacing w:line="360" w:lineRule="auto"/>
        <w:ind w:right="849"/>
        <w:jc w:val="both"/>
        <w:rPr>
          <w:rFonts w:ascii="Roboto" w:eastAsia="Times New Roman" w:hAnsi="Roboto"/>
          <w:sz w:val="22"/>
          <w:szCs w:val="22"/>
        </w:rPr>
      </w:pPr>
      <w:r w:rsidRPr="00FA7396">
        <w:rPr>
          <w:rFonts w:ascii="Roboto" w:eastAsia="Times New Roman" w:hAnsi="Roboto"/>
          <w:sz w:val="22"/>
          <w:szCs w:val="22"/>
        </w:rPr>
        <w:t>Messa a punto di metodologia tecnica e operativa e definizione di protocolli.</w:t>
      </w:r>
    </w:p>
    <w:p w14:paraId="2362DE6D" w14:textId="77777777" w:rsidR="00FA7396" w:rsidRPr="00362AAC" w:rsidRDefault="00FA7396" w:rsidP="00FA7396">
      <w:pPr>
        <w:pStyle w:val="NormaleWeb"/>
        <w:numPr>
          <w:ilvl w:val="0"/>
          <w:numId w:val="28"/>
        </w:numPr>
        <w:tabs>
          <w:tab w:val="num" w:pos="709"/>
        </w:tabs>
        <w:suppressAutoHyphens/>
        <w:spacing w:line="360" w:lineRule="auto"/>
        <w:ind w:right="849"/>
        <w:jc w:val="both"/>
        <w:rPr>
          <w:rFonts w:ascii="Roboto" w:hAnsi="Roboto"/>
          <w:color w:val="000000"/>
          <w:sz w:val="22"/>
          <w:szCs w:val="22"/>
        </w:rPr>
      </w:pPr>
      <w:r w:rsidRPr="00FA7396">
        <w:rPr>
          <w:rFonts w:ascii="Roboto" w:eastAsia="Times New Roman" w:hAnsi="Roboto"/>
          <w:sz w:val="22"/>
          <w:szCs w:val="22"/>
        </w:rPr>
        <w:t>Altre attività previste nel capitolato e nella relazione di progetto dedicate.</w:t>
      </w:r>
    </w:p>
    <w:p w14:paraId="1D50B646" w14:textId="239C466E" w:rsidR="00362AAC" w:rsidRPr="00FA7396" w:rsidRDefault="00362AAC" w:rsidP="00FA7396">
      <w:pPr>
        <w:pStyle w:val="NormaleWeb"/>
        <w:numPr>
          <w:ilvl w:val="0"/>
          <w:numId w:val="28"/>
        </w:numPr>
        <w:tabs>
          <w:tab w:val="num" w:pos="709"/>
        </w:tabs>
        <w:suppressAutoHyphens/>
        <w:spacing w:line="360" w:lineRule="auto"/>
        <w:ind w:right="849"/>
        <w:jc w:val="both"/>
        <w:rPr>
          <w:rFonts w:ascii="Roboto" w:hAnsi="Roboto"/>
          <w:color w:val="000000"/>
          <w:sz w:val="22"/>
          <w:szCs w:val="22"/>
        </w:rPr>
      </w:pPr>
      <w:r>
        <w:rPr>
          <w:rFonts w:ascii="Roboto" w:eastAsia="Times New Roman" w:hAnsi="Roboto"/>
          <w:sz w:val="22"/>
          <w:szCs w:val="22"/>
        </w:rPr>
        <w:t>Produzione di relazione dettagliata</w:t>
      </w:r>
      <w:r w:rsidR="00275391">
        <w:rPr>
          <w:rFonts w:ascii="Roboto" w:eastAsia="Times New Roman" w:hAnsi="Roboto"/>
          <w:sz w:val="22"/>
          <w:szCs w:val="22"/>
        </w:rPr>
        <w:t xml:space="preserve"> illustrante</w:t>
      </w:r>
      <w:r w:rsidR="00DA714F">
        <w:rPr>
          <w:rFonts w:ascii="Roboto" w:eastAsia="Times New Roman" w:hAnsi="Roboto"/>
          <w:sz w:val="22"/>
          <w:szCs w:val="22"/>
        </w:rPr>
        <w:t xml:space="preserve"> qu</w:t>
      </w:r>
      <w:r w:rsidR="00C83700">
        <w:rPr>
          <w:rFonts w:ascii="Roboto" w:eastAsia="Times New Roman" w:hAnsi="Roboto"/>
          <w:sz w:val="22"/>
          <w:szCs w:val="22"/>
        </w:rPr>
        <w:t>a</w:t>
      </w:r>
      <w:r w:rsidR="00DA714F">
        <w:rPr>
          <w:rFonts w:ascii="Roboto" w:eastAsia="Times New Roman" w:hAnsi="Roboto"/>
          <w:sz w:val="22"/>
          <w:szCs w:val="22"/>
        </w:rPr>
        <w:t xml:space="preserve">nto realizzato ed i risultati conseguiti o </w:t>
      </w:r>
      <w:r w:rsidR="00C83700">
        <w:rPr>
          <w:rFonts w:ascii="Roboto" w:eastAsia="Times New Roman" w:hAnsi="Roboto"/>
          <w:sz w:val="22"/>
          <w:szCs w:val="22"/>
        </w:rPr>
        <w:t>attesi.</w:t>
      </w:r>
      <w:r w:rsidR="00DA714F">
        <w:rPr>
          <w:rFonts w:ascii="Roboto" w:eastAsia="Times New Roman" w:hAnsi="Roboto"/>
          <w:sz w:val="22"/>
          <w:szCs w:val="22"/>
        </w:rPr>
        <w:t xml:space="preserve"> </w:t>
      </w:r>
    </w:p>
    <w:bookmarkEnd w:id="4"/>
    <w:p w14:paraId="3EF7E29A" w14:textId="123C5FDE" w:rsidR="00AD7930" w:rsidRPr="001F4F35" w:rsidRDefault="00AD7930" w:rsidP="00AD01E9">
      <w:pPr>
        <w:spacing w:after="120" w:line="360" w:lineRule="auto"/>
        <w:ind w:right="849"/>
        <w:jc w:val="both"/>
        <w:rPr>
          <w:rFonts w:ascii="Roboto" w:hAnsi="Roboto"/>
          <w:b/>
          <w:sz w:val="22"/>
          <w:szCs w:val="22"/>
        </w:rPr>
      </w:pPr>
      <w:r w:rsidRPr="001F4F35">
        <w:rPr>
          <w:rFonts w:ascii="Roboto" w:hAnsi="Roboto"/>
          <w:b/>
          <w:sz w:val="22"/>
          <w:szCs w:val="22"/>
        </w:rPr>
        <w:t xml:space="preserve">Articolo </w:t>
      </w:r>
      <w:r w:rsidR="003C5246" w:rsidRPr="001F4F35">
        <w:rPr>
          <w:rFonts w:ascii="Roboto" w:hAnsi="Roboto"/>
          <w:b/>
          <w:sz w:val="22"/>
          <w:szCs w:val="22"/>
        </w:rPr>
        <w:t>2</w:t>
      </w:r>
      <w:r w:rsidR="001A7111" w:rsidRPr="001F4F35">
        <w:rPr>
          <w:rFonts w:ascii="Roboto" w:hAnsi="Roboto"/>
          <w:b/>
          <w:sz w:val="22"/>
          <w:szCs w:val="22"/>
        </w:rPr>
        <w:t xml:space="preserve"> –</w:t>
      </w:r>
      <w:r w:rsidRPr="001F4F35">
        <w:rPr>
          <w:rFonts w:ascii="Roboto" w:hAnsi="Roboto"/>
          <w:b/>
          <w:sz w:val="22"/>
          <w:szCs w:val="22"/>
        </w:rPr>
        <w:t xml:space="preserve"> </w:t>
      </w:r>
      <w:r w:rsidR="00BD242C" w:rsidRPr="001F4F35">
        <w:rPr>
          <w:rFonts w:ascii="Roboto" w:hAnsi="Roboto"/>
          <w:b/>
          <w:sz w:val="22"/>
          <w:szCs w:val="22"/>
        </w:rPr>
        <w:t>Responsabili scientifici della convenzione</w:t>
      </w:r>
    </w:p>
    <w:p w14:paraId="232DAE35" w14:textId="5943C85E" w:rsidR="00BD242C" w:rsidRPr="00037DF2" w:rsidRDefault="00BD242C" w:rsidP="0009585C">
      <w:pPr>
        <w:suppressAutoHyphens/>
        <w:spacing w:line="360" w:lineRule="auto"/>
        <w:ind w:right="849"/>
        <w:jc w:val="both"/>
        <w:rPr>
          <w:rFonts w:ascii="Roboto" w:hAnsi="Roboto"/>
          <w:sz w:val="22"/>
          <w:szCs w:val="22"/>
        </w:rPr>
      </w:pPr>
      <w:r w:rsidRPr="001F4F35">
        <w:rPr>
          <w:rFonts w:ascii="Roboto" w:hAnsi="Roboto"/>
          <w:sz w:val="22"/>
          <w:szCs w:val="22"/>
        </w:rPr>
        <w:t xml:space="preserve">Il Responsabile scientifico della ricerca per DSTA è il </w:t>
      </w:r>
      <w:r w:rsidR="00250F7E" w:rsidRPr="001F4F35">
        <w:rPr>
          <w:rFonts w:ascii="Roboto" w:hAnsi="Roboto"/>
          <w:sz w:val="22"/>
          <w:szCs w:val="22"/>
        </w:rPr>
        <w:t xml:space="preserve">Prof. </w:t>
      </w:r>
      <w:r w:rsidR="00F74B3B" w:rsidRPr="001F4F35">
        <w:rPr>
          <w:rFonts w:ascii="Roboto" w:hAnsi="Roboto"/>
          <w:sz w:val="22"/>
          <w:szCs w:val="22"/>
        </w:rPr>
        <w:t xml:space="preserve"> Graziano Rossi</w:t>
      </w:r>
      <w:r w:rsidR="0009585C">
        <w:rPr>
          <w:rFonts w:ascii="Roboto" w:hAnsi="Roboto"/>
          <w:sz w:val="22"/>
          <w:szCs w:val="22"/>
        </w:rPr>
        <w:t xml:space="preserve"> </w:t>
      </w:r>
      <w:r w:rsidRPr="001F4F35">
        <w:rPr>
          <w:rFonts w:ascii="Roboto" w:hAnsi="Roboto"/>
          <w:sz w:val="22"/>
          <w:szCs w:val="22"/>
        </w:rPr>
        <w:t xml:space="preserve">Il Responsabile scientifico per </w:t>
      </w:r>
      <w:r w:rsidR="00E41598">
        <w:rPr>
          <w:rFonts w:ascii="Roboto" w:hAnsi="Roboto"/>
          <w:sz w:val="22"/>
          <w:szCs w:val="22"/>
        </w:rPr>
        <w:t xml:space="preserve">l’Ente di gestione per i Parchi e la Biodiversità Emilia Centrale </w:t>
      </w:r>
      <w:r w:rsidR="00E41598" w:rsidRPr="008325A0">
        <w:rPr>
          <w:rFonts w:ascii="Roboto" w:hAnsi="Roboto"/>
          <w:sz w:val="22"/>
          <w:szCs w:val="22"/>
        </w:rPr>
        <w:t xml:space="preserve">è </w:t>
      </w:r>
      <w:r w:rsidR="00F521D6">
        <w:rPr>
          <w:rFonts w:ascii="Roboto" w:hAnsi="Roboto"/>
          <w:sz w:val="22"/>
          <w:szCs w:val="22"/>
        </w:rPr>
        <w:t>il direttore dell</w:t>
      </w:r>
      <w:r w:rsidR="00FA7396">
        <w:rPr>
          <w:rFonts w:ascii="Roboto" w:hAnsi="Roboto"/>
          <w:sz w:val="22"/>
          <w:szCs w:val="22"/>
        </w:rPr>
        <w:t>’Ente Arch. Valerio Fioravanti</w:t>
      </w:r>
      <w:r w:rsidR="0009585C">
        <w:rPr>
          <w:rFonts w:ascii="Roboto" w:hAnsi="Roboto"/>
          <w:sz w:val="22"/>
          <w:szCs w:val="22"/>
        </w:rPr>
        <w:t>.</w:t>
      </w:r>
    </w:p>
    <w:p w14:paraId="7E90964A" w14:textId="77777777" w:rsidR="009B6A62" w:rsidRDefault="009B6A62" w:rsidP="00AD01E9">
      <w:pPr>
        <w:spacing w:line="360" w:lineRule="auto"/>
        <w:ind w:right="849"/>
        <w:jc w:val="both"/>
        <w:rPr>
          <w:rFonts w:ascii="Roboto" w:hAnsi="Roboto"/>
          <w:b/>
          <w:color w:val="000000"/>
          <w:sz w:val="22"/>
          <w:szCs w:val="22"/>
        </w:rPr>
      </w:pPr>
    </w:p>
    <w:p w14:paraId="37B86523" w14:textId="0BDB7E7F" w:rsidR="00AD7930" w:rsidRPr="005473EB" w:rsidRDefault="00AD7930" w:rsidP="00AD01E9">
      <w:pPr>
        <w:spacing w:line="360" w:lineRule="auto"/>
        <w:ind w:right="849"/>
        <w:jc w:val="both"/>
        <w:rPr>
          <w:rFonts w:ascii="Roboto" w:hAnsi="Roboto"/>
          <w:b/>
          <w:color w:val="000000"/>
          <w:sz w:val="22"/>
          <w:szCs w:val="22"/>
        </w:rPr>
      </w:pPr>
      <w:r w:rsidRPr="005473EB">
        <w:rPr>
          <w:rFonts w:ascii="Roboto" w:hAnsi="Roboto"/>
          <w:b/>
          <w:color w:val="000000"/>
          <w:sz w:val="22"/>
          <w:szCs w:val="22"/>
        </w:rPr>
        <w:lastRenderedPageBreak/>
        <w:t xml:space="preserve">Articolo </w:t>
      </w:r>
      <w:r w:rsidR="00AD0637" w:rsidRPr="005473EB">
        <w:rPr>
          <w:rFonts w:ascii="Roboto" w:hAnsi="Roboto"/>
          <w:b/>
          <w:color w:val="000000"/>
          <w:sz w:val="22"/>
          <w:szCs w:val="22"/>
        </w:rPr>
        <w:t>3</w:t>
      </w:r>
      <w:r w:rsidRPr="005473EB">
        <w:rPr>
          <w:rFonts w:ascii="Roboto" w:hAnsi="Roboto"/>
          <w:b/>
          <w:color w:val="000000"/>
          <w:sz w:val="22"/>
          <w:szCs w:val="22"/>
        </w:rPr>
        <w:t xml:space="preserve"> </w:t>
      </w:r>
      <w:r w:rsidR="00BD242C" w:rsidRPr="005473EB">
        <w:rPr>
          <w:rFonts w:ascii="Roboto" w:hAnsi="Roboto"/>
          <w:b/>
          <w:color w:val="000000"/>
          <w:sz w:val="22"/>
          <w:szCs w:val="22"/>
        </w:rPr>
        <w:t>–</w:t>
      </w:r>
      <w:r w:rsidRPr="005473EB">
        <w:rPr>
          <w:rFonts w:ascii="Roboto" w:hAnsi="Roboto"/>
          <w:b/>
          <w:color w:val="000000"/>
          <w:sz w:val="22"/>
          <w:szCs w:val="22"/>
        </w:rPr>
        <w:t xml:space="preserve"> </w:t>
      </w:r>
      <w:r w:rsidR="00BD242C" w:rsidRPr="005473EB">
        <w:rPr>
          <w:rFonts w:ascii="Roboto" w:hAnsi="Roboto"/>
          <w:b/>
          <w:color w:val="000000"/>
          <w:sz w:val="22"/>
          <w:szCs w:val="22"/>
        </w:rPr>
        <w:t>Durata della convenzione</w:t>
      </w:r>
    </w:p>
    <w:p w14:paraId="0E4D7E9F" w14:textId="73455FED" w:rsidR="002E605C" w:rsidRPr="00037DF2" w:rsidRDefault="00BD242C" w:rsidP="00037DF2">
      <w:pPr>
        <w:tabs>
          <w:tab w:val="num" w:pos="709"/>
        </w:tabs>
        <w:suppressAutoHyphens/>
        <w:spacing w:line="360" w:lineRule="auto"/>
        <w:ind w:right="849"/>
        <w:jc w:val="both"/>
        <w:rPr>
          <w:rFonts w:ascii="Roboto" w:hAnsi="Roboto"/>
          <w:color w:val="000000"/>
          <w:sz w:val="22"/>
          <w:szCs w:val="22"/>
        </w:rPr>
      </w:pPr>
      <w:r w:rsidRPr="005473EB">
        <w:rPr>
          <w:rFonts w:ascii="Roboto" w:hAnsi="Roboto"/>
          <w:color w:val="000000"/>
          <w:sz w:val="22"/>
          <w:szCs w:val="22"/>
        </w:rPr>
        <w:t xml:space="preserve">Le attività da svolgere dovranno terminare tassativamente entro il </w:t>
      </w:r>
      <w:r w:rsidR="006D7C29">
        <w:rPr>
          <w:rFonts w:ascii="Roboto" w:hAnsi="Roboto"/>
          <w:color w:val="000000"/>
          <w:sz w:val="22"/>
          <w:szCs w:val="22"/>
        </w:rPr>
        <w:t>3</w:t>
      </w:r>
      <w:r w:rsidR="00C83700">
        <w:rPr>
          <w:rFonts w:ascii="Roboto" w:hAnsi="Roboto"/>
          <w:color w:val="000000"/>
          <w:sz w:val="22"/>
          <w:szCs w:val="22"/>
        </w:rPr>
        <w:t>1</w:t>
      </w:r>
      <w:r w:rsidR="006D7C29">
        <w:rPr>
          <w:rFonts w:ascii="Roboto" w:hAnsi="Roboto"/>
          <w:color w:val="000000"/>
          <w:sz w:val="22"/>
          <w:szCs w:val="22"/>
        </w:rPr>
        <w:t>/</w:t>
      </w:r>
      <w:r w:rsidR="00DF1231">
        <w:rPr>
          <w:rFonts w:ascii="Roboto" w:hAnsi="Roboto"/>
          <w:color w:val="000000"/>
          <w:sz w:val="22"/>
          <w:szCs w:val="22"/>
        </w:rPr>
        <w:t>06</w:t>
      </w:r>
      <w:r w:rsidR="006D7C29">
        <w:rPr>
          <w:rFonts w:ascii="Roboto" w:hAnsi="Roboto"/>
          <w:color w:val="000000"/>
          <w:sz w:val="22"/>
          <w:szCs w:val="22"/>
        </w:rPr>
        <w:t>/202</w:t>
      </w:r>
      <w:r w:rsidR="00DF1231">
        <w:rPr>
          <w:rFonts w:ascii="Roboto" w:hAnsi="Roboto"/>
          <w:color w:val="000000"/>
          <w:sz w:val="22"/>
          <w:szCs w:val="22"/>
        </w:rPr>
        <w:t>7</w:t>
      </w:r>
      <w:r w:rsidR="001C7D9E">
        <w:rPr>
          <w:rFonts w:ascii="Roboto" w:hAnsi="Roboto"/>
          <w:color w:val="000000"/>
          <w:sz w:val="22"/>
          <w:szCs w:val="22"/>
        </w:rPr>
        <w:t xml:space="preserve"> salvo proroghe del progetto</w:t>
      </w:r>
      <w:r w:rsidR="00F80389">
        <w:rPr>
          <w:rFonts w:ascii="Roboto" w:hAnsi="Roboto"/>
          <w:color w:val="000000"/>
          <w:sz w:val="22"/>
          <w:szCs w:val="22"/>
        </w:rPr>
        <w:t xml:space="preserve"> </w:t>
      </w:r>
      <w:r w:rsidR="00F80389" w:rsidRPr="00F80389">
        <w:rPr>
          <w:rFonts w:ascii="Roboto" w:hAnsi="Roboto"/>
          <w:color w:val="000000"/>
          <w:sz w:val="22"/>
          <w:szCs w:val="22"/>
        </w:rPr>
        <w:t>con relazione e rapporto di fine attività da produrre</w:t>
      </w:r>
      <w:r w:rsidR="00F80389">
        <w:rPr>
          <w:rFonts w:ascii="Roboto" w:hAnsi="Roboto"/>
          <w:color w:val="000000"/>
          <w:sz w:val="22"/>
          <w:szCs w:val="22"/>
        </w:rPr>
        <w:t xml:space="preserve"> entro il 30/04/2027</w:t>
      </w:r>
      <w:r w:rsidR="001C7D9E">
        <w:rPr>
          <w:rFonts w:ascii="Roboto" w:hAnsi="Roboto"/>
          <w:color w:val="000000"/>
          <w:sz w:val="22"/>
          <w:szCs w:val="22"/>
        </w:rPr>
        <w:t>.</w:t>
      </w:r>
      <w:r w:rsidR="006D7C29">
        <w:rPr>
          <w:rFonts w:ascii="Roboto" w:hAnsi="Roboto"/>
          <w:color w:val="000000"/>
          <w:sz w:val="22"/>
          <w:szCs w:val="22"/>
        </w:rPr>
        <w:t xml:space="preserve"> </w:t>
      </w:r>
      <w:r w:rsidR="00372472" w:rsidRPr="001A0B92">
        <w:rPr>
          <w:rFonts w:ascii="Roboto" w:hAnsi="Roboto"/>
          <w:color w:val="000000"/>
          <w:sz w:val="22"/>
          <w:szCs w:val="22"/>
        </w:rPr>
        <w:t>Le attività prenderanno avvio dalla sottoscrizione del presente Accordo.</w:t>
      </w:r>
      <w:r w:rsidR="00AD0637" w:rsidRPr="005473EB">
        <w:rPr>
          <w:rFonts w:ascii="Roboto" w:hAnsi="Roboto"/>
          <w:color w:val="000000"/>
          <w:sz w:val="22"/>
          <w:szCs w:val="22"/>
        </w:rPr>
        <w:t xml:space="preserve"> </w:t>
      </w:r>
      <w:r w:rsidR="00372472" w:rsidRPr="005473EB">
        <w:rPr>
          <w:rFonts w:ascii="Roboto" w:hAnsi="Roboto"/>
          <w:color w:val="000000"/>
          <w:sz w:val="22"/>
          <w:szCs w:val="22"/>
        </w:rPr>
        <w:t>Tutte le altre ipotesi di continuazione della collaborazione tra le medesime Parti dovranno essere oggetto di un nuovo iter, anche autorizzativo, di collaborazione, e di conseguenza di altro e specifico accordo, da approvarsi nel rispetto dei relativi ordinamenti interni e norme statutarie.</w:t>
      </w:r>
      <w:r w:rsidR="00AD0637" w:rsidRPr="005473EB">
        <w:rPr>
          <w:rFonts w:ascii="Roboto" w:hAnsi="Roboto"/>
          <w:color w:val="000000"/>
          <w:sz w:val="22"/>
          <w:szCs w:val="22"/>
        </w:rPr>
        <w:t xml:space="preserve"> </w:t>
      </w:r>
      <w:r w:rsidR="00372472" w:rsidRPr="005473EB">
        <w:rPr>
          <w:rFonts w:ascii="Roboto" w:hAnsi="Roboto"/>
          <w:color w:val="000000"/>
          <w:sz w:val="22"/>
          <w:szCs w:val="22"/>
        </w:rPr>
        <w:t>È espressamente escluso il tacito rinnovo.</w:t>
      </w:r>
      <w:r w:rsidR="00AD0637" w:rsidRPr="005473EB">
        <w:rPr>
          <w:rFonts w:ascii="Roboto" w:hAnsi="Roboto"/>
          <w:color w:val="000000"/>
          <w:sz w:val="22"/>
          <w:szCs w:val="22"/>
        </w:rPr>
        <w:t xml:space="preserve"> </w:t>
      </w:r>
      <w:r w:rsidR="00372472" w:rsidRPr="005473EB">
        <w:rPr>
          <w:rFonts w:ascii="Roboto" w:hAnsi="Roboto"/>
          <w:color w:val="000000"/>
          <w:sz w:val="22"/>
          <w:szCs w:val="22"/>
        </w:rPr>
        <w:t>Qualsiasi modifica al presente Accordo dovrà essere concordata tra le Parti e avverrà mediante atto aggiuntivo che entrerà in vigore tra le medesime solo dopo la relativa sottoscrizione da parte di tutte.</w:t>
      </w:r>
    </w:p>
    <w:p w14:paraId="43EF0C60" w14:textId="77777777" w:rsidR="009B6A62" w:rsidRDefault="009B6A62" w:rsidP="00AD01E9">
      <w:pPr>
        <w:spacing w:after="120" w:line="360" w:lineRule="auto"/>
        <w:ind w:right="849"/>
        <w:jc w:val="both"/>
        <w:rPr>
          <w:rFonts w:ascii="Roboto" w:hAnsi="Roboto"/>
          <w:b/>
          <w:sz w:val="22"/>
          <w:szCs w:val="22"/>
        </w:rPr>
      </w:pPr>
    </w:p>
    <w:p w14:paraId="4DFF5195" w14:textId="16E75686" w:rsidR="002E605C" w:rsidRPr="001F4F35" w:rsidRDefault="002E605C" w:rsidP="00AD01E9">
      <w:pPr>
        <w:spacing w:after="120" w:line="360" w:lineRule="auto"/>
        <w:ind w:right="849"/>
        <w:jc w:val="both"/>
        <w:rPr>
          <w:rFonts w:ascii="Roboto" w:hAnsi="Roboto"/>
          <w:b/>
          <w:sz w:val="22"/>
          <w:szCs w:val="22"/>
        </w:rPr>
      </w:pPr>
      <w:r w:rsidRPr="001F4F35">
        <w:rPr>
          <w:rFonts w:ascii="Roboto" w:hAnsi="Roboto"/>
          <w:b/>
          <w:sz w:val="22"/>
          <w:szCs w:val="22"/>
        </w:rPr>
        <w:t xml:space="preserve">Articolo </w:t>
      </w:r>
      <w:r w:rsidR="00AD0637" w:rsidRPr="001F4F35">
        <w:rPr>
          <w:rFonts w:ascii="Roboto" w:hAnsi="Roboto"/>
          <w:b/>
          <w:sz w:val="22"/>
          <w:szCs w:val="22"/>
        </w:rPr>
        <w:t>4</w:t>
      </w:r>
      <w:r w:rsidRPr="001F4F35">
        <w:rPr>
          <w:rFonts w:ascii="Roboto" w:hAnsi="Roboto"/>
          <w:b/>
          <w:sz w:val="22"/>
          <w:szCs w:val="22"/>
        </w:rPr>
        <w:t xml:space="preserve"> – </w:t>
      </w:r>
      <w:r w:rsidR="00BD242C" w:rsidRPr="001F4F35">
        <w:rPr>
          <w:rFonts w:ascii="Roboto" w:hAnsi="Roboto"/>
          <w:b/>
          <w:sz w:val="22"/>
          <w:szCs w:val="22"/>
        </w:rPr>
        <w:t>Modalità di attuazione del progetto di ricerca</w:t>
      </w:r>
    </w:p>
    <w:p w14:paraId="2A6670D1" w14:textId="20AE965D" w:rsidR="00AB7001" w:rsidRPr="005473EB" w:rsidRDefault="001E5E3D" w:rsidP="00037DF2">
      <w:pPr>
        <w:suppressAutoHyphens/>
        <w:autoSpaceDE w:val="0"/>
        <w:autoSpaceDN w:val="0"/>
        <w:adjustRightInd w:val="0"/>
        <w:spacing w:line="360" w:lineRule="auto"/>
        <w:ind w:right="849"/>
        <w:jc w:val="both"/>
        <w:rPr>
          <w:rFonts w:ascii="Roboto" w:hAnsi="Roboto"/>
          <w:sz w:val="22"/>
          <w:szCs w:val="22"/>
        </w:rPr>
      </w:pPr>
      <w:r w:rsidRPr="001F4F35">
        <w:rPr>
          <w:rFonts w:ascii="Roboto" w:hAnsi="Roboto"/>
          <w:sz w:val="22"/>
          <w:szCs w:val="22"/>
        </w:rPr>
        <w:t>Le parti</w:t>
      </w:r>
      <w:r w:rsidR="00BD242C" w:rsidRPr="001F4F35">
        <w:rPr>
          <w:rFonts w:ascii="Roboto" w:hAnsi="Roboto"/>
          <w:sz w:val="22"/>
          <w:szCs w:val="22"/>
        </w:rPr>
        <w:t xml:space="preserve"> </w:t>
      </w:r>
      <w:r w:rsidRPr="001F4F35">
        <w:rPr>
          <w:rFonts w:ascii="Roboto" w:hAnsi="Roboto"/>
          <w:sz w:val="22"/>
          <w:szCs w:val="22"/>
        </w:rPr>
        <w:t>potranno</w:t>
      </w:r>
      <w:r w:rsidR="00BD242C" w:rsidRPr="001F4F35">
        <w:rPr>
          <w:rFonts w:ascii="Roboto" w:hAnsi="Roboto"/>
          <w:sz w:val="22"/>
          <w:szCs w:val="22"/>
        </w:rPr>
        <w:t xml:space="preserve"> avvalersi del personale strutturato e non strutturato in funzione delle esigenze della ricerca. In particolare, l’Università potrà attivare un assegno di ricerca per lo svolgimento del progetto di ricerca di cui all’art. 1.</w:t>
      </w:r>
    </w:p>
    <w:p w14:paraId="44B83F35" w14:textId="77777777" w:rsidR="009B6A62" w:rsidRDefault="009B6A62" w:rsidP="00AD01E9">
      <w:pPr>
        <w:pStyle w:val="Corpodeltesto3"/>
        <w:tabs>
          <w:tab w:val="left" w:pos="709"/>
        </w:tabs>
        <w:suppressAutoHyphens/>
        <w:spacing w:line="360" w:lineRule="auto"/>
        <w:ind w:right="849"/>
        <w:jc w:val="both"/>
        <w:rPr>
          <w:rFonts w:ascii="Roboto" w:hAnsi="Roboto"/>
          <w:b/>
          <w:sz w:val="22"/>
          <w:szCs w:val="22"/>
        </w:rPr>
      </w:pPr>
    </w:p>
    <w:p w14:paraId="2709BFEF" w14:textId="44BA9378" w:rsidR="0041608C" w:rsidRPr="005473EB" w:rsidRDefault="0041608C" w:rsidP="00AD01E9">
      <w:pPr>
        <w:pStyle w:val="Corpodeltesto3"/>
        <w:tabs>
          <w:tab w:val="left" w:pos="709"/>
        </w:tabs>
        <w:suppressAutoHyphens/>
        <w:spacing w:line="360" w:lineRule="auto"/>
        <w:ind w:right="849"/>
        <w:jc w:val="both"/>
        <w:rPr>
          <w:rFonts w:ascii="Roboto" w:hAnsi="Roboto"/>
          <w:b/>
          <w:sz w:val="22"/>
          <w:szCs w:val="22"/>
        </w:rPr>
      </w:pPr>
      <w:r w:rsidRPr="005473EB">
        <w:rPr>
          <w:rFonts w:ascii="Roboto" w:hAnsi="Roboto"/>
          <w:b/>
          <w:sz w:val="22"/>
          <w:szCs w:val="22"/>
        </w:rPr>
        <w:t xml:space="preserve">Articolo </w:t>
      </w:r>
      <w:r w:rsidR="00AD0637" w:rsidRPr="005473EB">
        <w:rPr>
          <w:rFonts w:ascii="Roboto" w:hAnsi="Roboto"/>
          <w:b/>
          <w:sz w:val="22"/>
          <w:szCs w:val="22"/>
        </w:rPr>
        <w:t>5</w:t>
      </w:r>
      <w:r w:rsidRPr="005473EB">
        <w:rPr>
          <w:rFonts w:ascii="Roboto" w:hAnsi="Roboto"/>
          <w:b/>
          <w:sz w:val="22"/>
          <w:szCs w:val="22"/>
        </w:rPr>
        <w:t xml:space="preserve"> – </w:t>
      </w:r>
      <w:r w:rsidR="00AB7001" w:rsidRPr="005473EB">
        <w:rPr>
          <w:rFonts w:ascii="Roboto" w:hAnsi="Roboto"/>
          <w:b/>
          <w:sz w:val="22"/>
          <w:szCs w:val="22"/>
        </w:rPr>
        <w:t xml:space="preserve">Personale </w:t>
      </w:r>
      <w:r w:rsidR="00EE2C3B" w:rsidRPr="005473EB">
        <w:rPr>
          <w:rFonts w:ascii="Roboto" w:hAnsi="Roboto"/>
          <w:b/>
          <w:sz w:val="22"/>
          <w:szCs w:val="22"/>
        </w:rPr>
        <w:t>-</w:t>
      </w:r>
      <w:r w:rsidR="00AB7001" w:rsidRPr="005473EB">
        <w:rPr>
          <w:rFonts w:ascii="Roboto" w:hAnsi="Roboto"/>
          <w:b/>
          <w:sz w:val="22"/>
          <w:szCs w:val="22"/>
        </w:rPr>
        <w:t xml:space="preserve"> </w:t>
      </w:r>
      <w:r w:rsidRPr="005473EB">
        <w:rPr>
          <w:rFonts w:ascii="Roboto" w:hAnsi="Roboto"/>
          <w:b/>
          <w:sz w:val="22"/>
          <w:szCs w:val="22"/>
        </w:rPr>
        <w:t>Assicurazioni</w:t>
      </w:r>
      <w:r w:rsidR="00AB7001" w:rsidRPr="005473EB">
        <w:rPr>
          <w:rFonts w:ascii="Roboto" w:hAnsi="Roboto"/>
          <w:b/>
          <w:sz w:val="22"/>
          <w:szCs w:val="22"/>
        </w:rPr>
        <w:t xml:space="preserve"> - Sicurezza</w:t>
      </w:r>
    </w:p>
    <w:p w14:paraId="46EED0E9" w14:textId="05CB9077" w:rsidR="00AB7001" w:rsidRPr="005473EB" w:rsidRDefault="00EE5F75" w:rsidP="00037DF2">
      <w:pPr>
        <w:spacing w:line="360" w:lineRule="auto"/>
        <w:ind w:right="849"/>
        <w:jc w:val="both"/>
        <w:rPr>
          <w:rFonts w:ascii="Roboto" w:hAnsi="Roboto"/>
          <w:sz w:val="22"/>
          <w:szCs w:val="22"/>
        </w:rPr>
      </w:pPr>
      <w:r w:rsidRPr="005473EB">
        <w:rPr>
          <w:rFonts w:ascii="Roboto" w:hAnsi="Roboto"/>
          <w:sz w:val="22"/>
          <w:szCs w:val="22"/>
        </w:rPr>
        <w:t xml:space="preserve">Ciascuna Parte, in particolare, garantisce la copertura assicurativa </w:t>
      </w:r>
      <w:r w:rsidR="00AB7001" w:rsidRPr="005473EB">
        <w:rPr>
          <w:rFonts w:ascii="Roboto" w:hAnsi="Roboto"/>
          <w:sz w:val="22"/>
          <w:szCs w:val="22"/>
        </w:rPr>
        <w:t>di legge contro</w:t>
      </w:r>
      <w:r w:rsidRPr="005473EB">
        <w:rPr>
          <w:rFonts w:ascii="Roboto" w:hAnsi="Roboto"/>
          <w:sz w:val="22"/>
          <w:szCs w:val="22"/>
        </w:rPr>
        <w:t xml:space="preserve"> </w:t>
      </w:r>
      <w:r w:rsidR="00AB7001" w:rsidRPr="005473EB">
        <w:rPr>
          <w:rFonts w:ascii="Roboto" w:hAnsi="Roboto"/>
          <w:sz w:val="22"/>
          <w:szCs w:val="22"/>
        </w:rPr>
        <w:t xml:space="preserve">gli </w:t>
      </w:r>
      <w:r w:rsidRPr="005473EB">
        <w:rPr>
          <w:rFonts w:ascii="Roboto" w:hAnsi="Roboto"/>
          <w:sz w:val="22"/>
          <w:szCs w:val="22"/>
        </w:rPr>
        <w:t>infortuni</w:t>
      </w:r>
      <w:r w:rsidR="00AB7001" w:rsidRPr="005473EB">
        <w:rPr>
          <w:rFonts w:ascii="Roboto" w:hAnsi="Roboto"/>
          <w:sz w:val="22"/>
          <w:szCs w:val="22"/>
        </w:rPr>
        <w:t xml:space="preserve"> del proprio personale impiegato nello svolgimento delle attività previste dalla presente Convenzione, in qualsivoglia sede, nonché all’assicurazione per responsabilità civile verso terzi (persone e/o cose)</w:t>
      </w:r>
      <w:r w:rsidRPr="005473EB">
        <w:rPr>
          <w:rFonts w:ascii="Roboto" w:hAnsi="Roboto"/>
          <w:sz w:val="22"/>
          <w:szCs w:val="22"/>
        </w:rPr>
        <w:t>.</w:t>
      </w:r>
      <w:r w:rsidR="002C58E1" w:rsidRPr="005473EB">
        <w:rPr>
          <w:rFonts w:ascii="Roboto" w:hAnsi="Roboto"/>
          <w:sz w:val="22"/>
          <w:szCs w:val="22"/>
        </w:rPr>
        <w:t xml:space="preserve"> </w:t>
      </w:r>
      <w:r w:rsidRPr="005473EB">
        <w:rPr>
          <w:rFonts w:ascii="Roboto" w:hAnsi="Roboto"/>
          <w:sz w:val="22"/>
          <w:szCs w:val="22"/>
        </w:rPr>
        <w:t>Il personale di ciascuna Parte non potrà utilizzare le attrezzature di cui dispone l’altra Parte senza preventiva autorizzazione dei soggetti responsabili.</w:t>
      </w:r>
      <w:r w:rsidR="002C58E1" w:rsidRPr="005473EB">
        <w:rPr>
          <w:rFonts w:ascii="Roboto" w:hAnsi="Roboto"/>
          <w:sz w:val="22"/>
          <w:szCs w:val="22"/>
        </w:rPr>
        <w:t xml:space="preserve"> </w:t>
      </w:r>
      <w:r w:rsidRPr="005473EB">
        <w:rPr>
          <w:rFonts w:ascii="Roboto" w:hAnsi="Roboto"/>
          <w:sz w:val="22"/>
          <w:szCs w:val="22"/>
        </w:rPr>
        <w:t>Al fine di garantire la tutela della salute e la sicurezza del personale coinvolto nelle attività di cui al presente Accordo le Parti si impegnano, ciascuna per quanto di propria competenza, a rispettare gli obblighi previsti in materia dal D. Lgs. 9 aprile 2008, n. 81.</w:t>
      </w:r>
      <w:r w:rsidR="002C58E1" w:rsidRPr="005473EB">
        <w:rPr>
          <w:rFonts w:ascii="Roboto" w:hAnsi="Roboto"/>
          <w:sz w:val="22"/>
          <w:szCs w:val="22"/>
        </w:rPr>
        <w:t xml:space="preserve"> </w:t>
      </w:r>
      <w:r w:rsidRPr="005473EB">
        <w:rPr>
          <w:rFonts w:ascii="Roboto" w:hAnsi="Roboto"/>
          <w:sz w:val="22"/>
          <w:szCs w:val="22"/>
        </w:rPr>
        <w:t>Il personale interessato è tenuto ad uniformarsi ai regolamenti disciplinari e di sicurezza in vigore nelle sedi di esecuzione delle attività inerenti alla collaborazione di cui al presente Accordo, nel rispetto della normativa per la sicurezza dei lavoratori e delle disposizioni del responsabile del servizio di prevenzione e protezione.</w:t>
      </w:r>
      <w:r w:rsidR="002C58E1" w:rsidRPr="005473EB">
        <w:rPr>
          <w:rFonts w:ascii="Roboto" w:hAnsi="Roboto"/>
          <w:sz w:val="22"/>
          <w:szCs w:val="22"/>
        </w:rPr>
        <w:t xml:space="preserve"> </w:t>
      </w:r>
      <w:r w:rsidRPr="005473EB">
        <w:rPr>
          <w:rFonts w:ascii="Roboto" w:hAnsi="Roboto"/>
          <w:sz w:val="22"/>
          <w:szCs w:val="22"/>
        </w:rPr>
        <w:t xml:space="preserve">Il personale interessato, prima dell’accesso ai luoghi di espletamento delle attività, è tenuto ad entrare in diretto contatto con il Servizio di Prevenzione e Protezione dell’ente ospitante, </w:t>
      </w:r>
      <w:r w:rsidRPr="005473EB">
        <w:rPr>
          <w:rFonts w:ascii="Roboto" w:hAnsi="Roboto"/>
          <w:sz w:val="22"/>
          <w:szCs w:val="22"/>
        </w:rPr>
        <w:lastRenderedPageBreak/>
        <w:t>al fine di definire le misure di prevenzione e protezione da adottare nell’ambito delle proprie attività didattiche e di ricerca.</w:t>
      </w:r>
      <w:r w:rsidR="002C58E1" w:rsidRPr="005473EB">
        <w:rPr>
          <w:rFonts w:ascii="Roboto" w:hAnsi="Roboto"/>
          <w:sz w:val="22"/>
          <w:szCs w:val="22"/>
        </w:rPr>
        <w:t xml:space="preserve"> </w:t>
      </w:r>
      <w:r w:rsidRPr="005473EB">
        <w:rPr>
          <w:rFonts w:ascii="Roboto" w:hAnsi="Roboto"/>
          <w:sz w:val="22"/>
          <w:szCs w:val="22"/>
        </w:rPr>
        <w:t xml:space="preserve">Il personale di ciascuna Parte che ha diritto di accesso alle strutture ed alle apparecchiature dell’altra Parte, è responsabile dei danni che ivi può causare a terzi. </w:t>
      </w:r>
    </w:p>
    <w:p w14:paraId="39A45735" w14:textId="77777777" w:rsidR="00F521D6" w:rsidRDefault="00F521D6" w:rsidP="00AD01E9">
      <w:pPr>
        <w:spacing w:after="120" w:line="360" w:lineRule="auto"/>
        <w:ind w:right="849"/>
        <w:jc w:val="both"/>
        <w:rPr>
          <w:rFonts w:ascii="Roboto" w:hAnsi="Roboto"/>
          <w:b/>
          <w:sz w:val="22"/>
          <w:szCs w:val="22"/>
        </w:rPr>
      </w:pPr>
    </w:p>
    <w:p w14:paraId="79AAB606" w14:textId="488BE386" w:rsidR="00AB7001" w:rsidRPr="005473EB" w:rsidRDefault="00AB7001" w:rsidP="00AD01E9">
      <w:pPr>
        <w:spacing w:after="120" w:line="360" w:lineRule="auto"/>
        <w:ind w:right="849"/>
        <w:jc w:val="both"/>
        <w:rPr>
          <w:rFonts w:ascii="Roboto" w:hAnsi="Roboto"/>
          <w:b/>
          <w:sz w:val="22"/>
          <w:szCs w:val="22"/>
        </w:rPr>
      </w:pPr>
      <w:r w:rsidRPr="005473EB">
        <w:rPr>
          <w:rFonts w:ascii="Roboto" w:hAnsi="Roboto"/>
          <w:b/>
          <w:sz w:val="22"/>
          <w:szCs w:val="22"/>
        </w:rPr>
        <w:t xml:space="preserve">Articolo </w:t>
      </w:r>
      <w:r w:rsidR="00AD0637" w:rsidRPr="005473EB">
        <w:rPr>
          <w:rFonts w:ascii="Roboto" w:hAnsi="Roboto"/>
          <w:b/>
          <w:sz w:val="22"/>
          <w:szCs w:val="22"/>
        </w:rPr>
        <w:t>6</w:t>
      </w:r>
      <w:r w:rsidRPr="005473EB">
        <w:rPr>
          <w:rFonts w:ascii="Roboto" w:hAnsi="Roboto"/>
          <w:b/>
          <w:sz w:val="22"/>
          <w:szCs w:val="22"/>
        </w:rPr>
        <w:t xml:space="preserve"> –</w:t>
      </w:r>
      <w:r w:rsidR="006E5573" w:rsidRPr="005473EB">
        <w:rPr>
          <w:rFonts w:ascii="Roboto" w:hAnsi="Roboto"/>
          <w:b/>
          <w:sz w:val="22"/>
          <w:szCs w:val="22"/>
        </w:rPr>
        <w:t xml:space="preserve"> </w:t>
      </w:r>
      <w:r w:rsidRPr="005473EB">
        <w:rPr>
          <w:rFonts w:ascii="Roboto" w:hAnsi="Roboto"/>
          <w:b/>
          <w:sz w:val="22"/>
          <w:szCs w:val="22"/>
        </w:rPr>
        <w:t>Oneri finanziari</w:t>
      </w:r>
    </w:p>
    <w:p w14:paraId="4155D1C5" w14:textId="5085387F" w:rsidR="00AB7001" w:rsidRPr="008325A0" w:rsidRDefault="00AB7001" w:rsidP="00AD01E9">
      <w:pPr>
        <w:spacing w:line="360" w:lineRule="auto"/>
        <w:ind w:right="849"/>
        <w:jc w:val="both"/>
        <w:rPr>
          <w:rFonts w:ascii="Roboto" w:hAnsi="Roboto"/>
          <w:sz w:val="22"/>
          <w:szCs w:val="22"/>
        </w:rPr>
      </w:pPr>
      <w:r w:rsidRPr="005473EB">
        <w:rPr>
          <w:rFonts w:ascii="Roboto" w:hAnsi="Roboto"/>
          <w:sz w:val="22"/>
          <w:szCs w:val="22"/>
        </w:rPr>
        <w:t>La presente convenzione prevede lo svolgimento comune di attività di ricerca in ambito istituzionale</w:t>
      </w:r>
      <w:r w:rsidRPr="008325A0">
        <w:rPr>
          <w:rFonts w:ascii="Roboto" w:hAnsi="Roboto"/>
          <w:sz w:val="22"/>
          <w:szCs w:val="22"/>
        </w:rPr>
        <w:t>.</w:t>
      </w:r>
      <w:r w:rsidR="00AD0637" w:rsidRPr="008325A0">
        <w:rPr>
          <w:rFonts w:ascii="Roboto" w:hAnsi="Roboto"/>
          <w:sz w:val="22"/>
          <w:szCs w:val="22"/>
        </w:rPr>
        <w:t xml:space="preserve"> </w:t>
      </w:r>
      <w:r w:rsidRPr="008325A0">
        <w:rPr>
          <w:rFonts w:ascii="Roboto" w:hAnsi="Roboto"/>
          <w:sz w:val="22"/>
          <w:szCs w:val="22"/>
        </w:rPr>
        <w:t xml:space="preserve">Per lo svolgimento delle attività previste dalla presente Convenzione, </w:t>
      </w:r>
      <w:r w:rsidR="00E41598" w:rsidRPr="008325A0">
        <w:rPr>
          <w:rFonts w:ascii="Roboto" w:hAnsi="Roboto"/>
          <w:sz w:val="22"/>
          <w:szCs w:val="22"/>
        </w:rPr>
        <w:t>l’Ente di gestione per i Parchi e la Biodiversità Emilia Centrale erogherà a DSTA</w:t>
      </w:r>
      <w:r w:rsidRPr="008325A0">
        <w:rPr>
          <w:rFonts w:ascii="Roboto" w:hAnsi="Roboto"/>
          <w:sz w:val="22"/>
          <w:szCs w:val="22"/>
        </w:rPr>
        <w:t xml:space="preserve"> un contributo complessivo di euro </w:t>
      </w:r>
      <w:r w:rsidR="00FB15F3">
        <w:rPr>
          <w:rFonts w:ascii="Roboto" w:hAnsi="Roboto"/>
          <w:sz w:val="22"/>
          <w:szCs w:val="22"/>
        </w:rPr>
        <w:t>34.16</w:t>
      </w:r>
      <w:r w:rsidR="00E41598" w:rsidRPr="008325A0">
        <w:rPr>
          <w:rFonts w:ascii="Roboto" w:hAnsi="Roboto"/>
          <w:sz w:val="22"/>
          <w:szCs w:val="22"/>
        </w:rPr>
        <w:t>0</w:t>
      </w:r>
      <w:r w:rsidR="00FB15F3">
        <w:rPr>
          <w:rFonts w:ascii="Roboto" w:hAnsi="Roboto"/>
          <w:sz w:val="22"/>
          <w:szCs w:val="22"/>
        </w:rPr>
        <w:t>,</w:t>
      </w:r>
      <w:r w:rsidR="00E41598" w:rsidRPr="008325A0">
        <w:rPr>
          <w:rFonts w:ascii="Roboto" w:hAnsi="Roboto"/>
          <w:sz w:val="22"/>
          <w:szCs w:val="22"/>
        </w:rPr>
        <w:t>0</w:t>
      </w:r>
      <w:r w:rsidR="00FB15F3">
        <w:rPr>
          <w:rFonts w:ascii="Roboto" w:hAnsi="Roboto"/>
          <w:sz w:val="22"/>
          <w:szCs w:val="22"/>
        </w:rPr>
        <w:t>0</w:t>
      </w:r>
      <w:r w:rsidR="00E41598" w:rsidRPr="008325A0">
        <w:rPr>
          <w:rFonts w:ascii="Roboto" w:hAnsi="Roboto"/>
          <w:sz w:val="22"/>
          <w:szCs w:val="22"/>
        </w:rPr>
        <w:t xml:space="preserve"> </w:t>
      </w:r>
      <w:r w:rsidRPr="008325A0">
        <w:rPr>
          <w:rFonts w:ascii="Roboto" w:hAnsi="Roboto"/>
          <w:sz w:val="22"/>
          <w:szCs w:val="22"/>
        </w:rPr>
        <w:t>con le modalità specificate di seguito</w:t>
      </w:r>
      <w:r w:rsidR="00FB15F3">
        <w:rPr>
          <w:rFonts w:ascii="Roboto" w:hAnsi="Roboto"/>
          <w:sz w:val="22"/>
          <w:szCs w:val="22"/>
        </w:rPr>
        <w:t>.</w:t>
      </w:r>
    </w:p>
    <w:p w14:paraId="5FD08A5B" w14:textId="665796F5" w:rsidR="00AB7001" w:rsidRPr="005473EB" w:rsidRDefault="00AB7001" w:rsidP="00AD01E9">
      <w:pPr>
        <w:spacing w:line="360" w:lineRule="auto"/>
        <w:ind w:right="849"/>
        <w:jc w:val="both"/>
        <w:rPr>
          <w:rFonts w:ascii="Roboto" w:hAnsi="Roboto"/>
          <w:sz w:val="22"/>
          <w:szCs w:val="22"/>
        </w:rPr>
      </w:pPr>
      <w:bookmarkStart w:id="5" w:name="_Hlk204416903"/>
      <w:r w:rsidRPr="008325A0">
        <w:rPr>
          <w:rFonts w:ascii="Roboto" w:hAnsi="Roboto"/>
          <w:sz w:val="22"/>
          <w:szCs w:val="22"/>
        </w:rPr>
        <w:t>Considerato che:</w:t>
      </w:r>
    </w:p>
    <w:p w14:paraId="4997DD88" w14:textId="0EF6ACD8" w:rsidR="00AB7001" w:rsidRPr="005473EB" w:rsidRDefault="00AB7001" w:rsidP="00AD01E9">
      <w:pPr>
        <w:numPr>
          <w:ilvl w:val="0"/>
          <w:numId w:val="23"/>
        </w:numPr>
        <w:spacing w:line="360" w:lineRule="auto"/>
        <w:ind w:right="849"/>
        <w:jc w:val="both"/>
        <w:rPr>
          <w:rFonts w:ascii="Roboto" w:hAnsi="Roboto"/>
          <w:sz w:val="22"/>
          <w:szCs w:val="22"/>
        </w:rPr>
      </w:pPr>
      <w:r w:rsidRPr="005473EB">
        <w:rPr>
          <w:rFonts w:ascii="Roboto" w:hAnsi="Roboto"/>
          <w:sz w:val="22"/>
          <w:szCs w:val="22"/>
        </w:rPr>
        <w:t>L’oggetto del contributo è strettamente connesso all’attività istituzionale di ricerca svolta dalle Parti;</w:t>
      </w:r>
    </w:p>
    <w:p w14:paraId="5A1BA177" w14:textId="39967911" w:rsidR="00AB7001" w:rsidRPr="005473EB" w:rsidRDefault="00AB7001" w:rsidP="00AD01E9">
      <w:pPr>
        <w:numPr>
          <w:ilvl w:val="0"/>
          <w:numId w:val="23"/>
        </w:numPr>
        <w:spacing w:line="360" w:lineRule="auto"/>
        <w:ind w:right="849"/>
        <w:jc w:val="both"/>
        <w:rPr>
          <w:rFonts w:ascii="Roboto" w:hAnsi="Roboto"/>
          <w:sz w:val="22"/>
          <w:szCs w:val="22"/>
        </w:rPr>
      </w:pPr>
      <w:r w:rsidRPr="005473EB">
        <w:rPr>
          <w:rFonts w:ascii="Roboto" w:hAnsi="Roboto"/>
          <w:sz w:val="22"/>
          <w:szCs w:val="22"/>
        </w:rPr>
        <w:t xml:space="preserve">Gli importi erogati hanno carattere di rimborso spese in quanto non si configurano come corrispettivo erogato a fronte di specifici servizi resi dal beneficiario esulando perciò dal rapporto </w:t>
      </w:r>
      <w:r w:rsidR="00025C47" w:rsidRPr="005473EB">
        <w:rPr>
          <w:rFonts w:ascii="Roboto" w:hAnsi="Roboto"/>
          <w:sz w:val="22"/>
          <w:szCs w:val="22"/>
        </w:rPr>
        <w:t>sinallagmatico civilisticamente inteso;</w:t>
      </w:r>
    </w:p>
    <w:p w14:paraId="054FD50E" w14:textId="2DDE647C" w:rsidR="00025C47" w:rsidRPr="005473EB" w:rsidRDefault="00025C47" w:rsidP="00AD01E9">
      <w:pPr>
        <w:numPr>
          <w:ilvl w:val="0"/>
          <w:numId w:val="23"/>
        </w:numPr>
        <w:spacing w:line="360" w:lineRule="auto"/>
        <w:ind w:right="849"/>
        <w:jc w:val="both"/>
        <w:rPr>
          <w:rFonts w:ascii="Roboto" w:hAnsi="Roboto"/>
          <w:sz w:val="22"/>
          <w:szCs w:val="22"/>
        </w:rPr>
      </w:pPr>
      <w:r w:rsidRPr="001A0B92">
        <w:rPr>
          <w:rFonts w:ascii="Roboto" w:hAnsi="Roboto"/>
          <w:sz w:val="22"/>
          <w:szCs w:val="22"/>
        </w:rPr>
        <w:t>Dal complessivo assetto degli interessi stabilito fra le parti della</w:t>
      </w:r>
      <w:r w:rsidRPr="005473EB">
        <w:rPr>
          <w:rFonts w:ascii="Roboto" w:hAnsi="Roboto"/>
          <w:sz w:val="22"/>
          <w:szCs w:val="22"/>
        </w:rPr>
        <w:t xml:space="preserve"> presente convenzione, non emerge – perché non sussiste fra le stesse – un’operazione di scambio beni-servizi dietro corrispettivo bensì un rimborso spese per l’attività di interesse comune svolta dal Dipartimento che in quanto tale è da ritenersi fuori campo applicazione IVA, ai sensi degli art. n.1 e n.4 del DPR n. 633/72 e </w:t>
      </w:r>
      <w:r w:rsidR="002C58E1" w:rsidRPr="005473EB">
        <w:rPr>
          <w:rFonts w:ascii="Roboto" w:hAnsi="Roboto"/>
          <w:sz w:val="22"/>
          <w:szCs w:val="22"/>
        </w:rPr>
        <w:t>s</w:t>
      </w:r>
      <w:r w:rsidRPr="005473EB">
        <w:rPr>
          <w:rFonts w:ascii="Roboto" w:hAnsi="Roboto"/>
          <w:sz w:val="22"/>
          <w:szCs w:val="22"/>
        </w:rPr>
        <w:t>s.</w:t>
      </w:r>
      <w:r w:rsidR="002C58E1" w:rsidRPr="005473EB">
        <w:rPr>
          <w:rFonts w:ascii="Roboto" w:hAnsi="Roboto"/>
          <w:sz w:val="22"/>
          <w:szCs w:val="22"/>
        </w:rPr>
        <w:t>m</w:t>
      </w:r>
      <w:r w:rsidRPr="005473EB">
        <w:rPr>
          <w:rFonts w:ascii="Roboto" w:hAnsi="Roboto"/>
          <w:sz w:val="22"/>
          <w:szCs w:val="22"/>
        </w:rPr>
        <w:t>m.i</w:t>
      </w:r>
      <w:r w:rsidR="002C58E1" w:rsidRPr="005473EB">
        <w:rPr>
          <w:rFonts w:ascii="Roboto" w:hAnsi="Roboto"/>
          <w:sz w:val="22"/>
          <w:szCs w:val="22"/>
        </w:rPr>
        <w:t>i</w:t>
      </w:r>
      <w:r w:rsidRPr="005473EB">
        <w:rPr>
          <w:rFonts w:ascii="Roboto" w:hAnsi="Roboto"/>
          <w:sz w:val="22"/>
          <w:szCs w:val="22"/>
        </w:rPr>
        <w:t>.</w:t>
      </w:r>
    </w:p>
    <w:bookmarkEnd w:id="5"/>
    <w:p w14:paraId="4E976F01" w14:textId="1FF72C41" w:rsidR="00025C47" w:rsidRPr="00E41598" w:rsidRDefault="00025C47" w:rsidP="00FF6789">
      <w:pPr>
        <w:spacing w:line="360" w:lineRule="auto"/>
        <w:ind w:right="849"/>
        <w:jc w:val="both"/>
        <w:rPr>
          <w:rFonts w:ascii="Roboto" w:hAnsi="Roboto"/>
          <w:color w:val="FF0000"/>
          <w:sz w:val="22"/>
          <w:szCs w:val="22"/>
          <w:highlight w:val="cyan"/>
        </w:rPr>
      </w:pPr>
      <w:r w:rsidRPr="008325A0">
        <w:rPr>
          <w:rFonts w:ascii="Roboto" w:hAnsi="Roboto"/>
          <w:sz w:val="22"/>
          <w:szCs w:val="22"/>
        </w:rPr>
        <w:t xml:space="preserve">L’erogazione del contributo complessivo da parte di </w:t>
      </w:r>
      <w:r w:rsidR="00E41598" w:rsidRPr="008325A0">
        <w:rPr>
          <w:rFonts w:ascii="Roboto" w:hAnsi="Roboto"/>
          <w:sz w:val="22"/>
          <w:szCs w:val="22"/>
        </w:rPr>
        <w:t>dell’</w:t>
      </w:r>
      <w:r w:rsidR="001A0B92">
        <w:rPr>
          <w:rFonts w:ascii="Roboto" w:hAnsi="Roboto"/>
          <w:sz w:val="22"/>
          <w:szCs w:val="22"/>
        </w:rPr>
        <w:t xml:space="preserve">Ente </w:t>
      </w:r>
      <w:r w:rsidR="001A0B92" w:rsidRPr="008325A0">
        <w:rPr>
          <w:rFonts w:ascii="Roboto" w:hAnsi="Roboto"/>
          <w:sz w:val="22"/>
          <w:szCs w:val="22"/>
        </w:rPr>
        <w:t xml:space="preserve">di gestione per i Parchi e la Biodiversità Emilia Centrale </w:t>
      </w:r>
      <w:r w:rsidR="001A0B92">
        <w:rPr>
          <w:rFonts w:ascii="Roboto" w:hAnsi="Roboto"/>
          <w:sz w:val="22"/>
          <w:szCs w:val="22"/>
        </w:rPr>
        <w:t xml:space="preserve">seguirà </w:t>
      </w:r>
      <w:r w:rsidRPr="008325A0">
        <w:rPr>
          <w:rFonts w:ascii="Roboto" w:hAnsi="Roboto"/>
          <w:sz w:val="22"/>
          <w:szCs w:val="22"/>
        </w:rPr>
        <w:t xml:space="preserve">le seguenti </w:t>
      </w:r>
      <w:r w:rsidRPr="001A0B92">
        <w:rPr>
          <w:rFonts w:ascii="Roboto" w:hAnsi="Roboto"/>
          <w:sz w:val="22"/>
          <w:szCs w:val="22"/>
        </w:rPr>
        <w:t>modalità:</w:t>
      </w:r>
    </w:p>
    <w:p w14:paraId="665744C1" w14:textId="2A7A2D22" w:rsidR="00025C47" w:rsidRPr="001A0B92" w:rsidRDefault="001D4B84" w:rsidP="001D4B84">
      <w:pPr>
        <w:numPr>
          <w:ilvl w:val="0"/>
          <w:numId w:val="27"/>
        </w:numPr>
        <w:spacing w:line="360" w:lineRule="auto"/>
        <w:ind w:left="284" w:right="849" w:hanging="284"/>
        <w:jc w:val="both"/>
        <w:rPr>
          <w:rFonts w:ascii="Roboto" w:hAnsi="Roboto"/>
          <w:sz w:val="22"/>
          <w:szCs w:val="22"/>
        </w:rPr>
      </w:pPr>
      <w:bookmarkStart w:id="6" w:name="_Hlk196327335"/>
      <w:r w:rsidRPr="001A0B92">
        <w:rPr>
          <w:rFonts w:ascii="Roboto" w:hAnsi="Roboto"/>
          <w:sz w:val="22"/>
          <w:szCs w:val="22"/>
        </w:rPr>
        <w:t>e</w:t>
      </w:r>
      <w:r w:rsidR="00CD02EE" w:rsidRPr="001A0B92">
        <w:rPr>
          <w:rFonts w:ascii="Roboto" w:hAnsi="Roboto"/>
          <w:sz w:val="22"/>
          <w:szCs w:val="22"/>
        </w:rPr>
        <w:t>uro</w:t>
      </w:r>
      <w:r w:rsidR="00025C47" w:rsidRPr="001A0B92">
        <w:rPr>
          <w:rFonts w:ascii="Roboto" w:hAnsi="Roboto"/>
          <w:sz w:val="22"/>
          <w:szCs w:val="22"/>
        </w:rPr>
        <w:t xml:space="preserve"> </w:t>
      </w:r>
      <w:bookmarkEnd w:id="6"/>
      <w:r w:rsidR="001A0B92" w:rsidRPr="001A0B92">
        <w:rPr>
          <w:rFonts w:ascii="Roboto" w:hAnsi="Roboto"/>
          <w:sz w:val="22"/>
          <w:szCs w:val="22"/>
        </w:rPr>
        <w:t xml:space="preserve">24.000 alla </w:t>
      </w:r>
      <w:r w:rsidR="00025C47" w:rsidRPr="001A0B92">
        <w:rPr>
          <w:rFonts w:ascii="Roboto" w:hAnsi="Roboto"/>
          <w:sz w:val="22"/>
          <w:szCs w:val="22"/>
        </w:rPr>
        <w:t xml:space="preserve">firma </w:t>
      </w:r>
      <w:r w:rsidR="00057F56" w:rsidRPr="001A0B92">
        <w:rPr>
          <w:rFonts w:ascii="Roboto" w:hAnsi="Roboto"/>
          <w:sz w:val="22"/>
          <w:szCs w:val="22"/>
        </w:rPr>
        <w:t>dell’accordo</w:t>
      </w:r>
      <w:r w:rsidR="00025C47" w:rsidRPr="001A0B92">
        <w:rPr>
          <w:rFonts w:ascii="Roboto" w:hAnsi="Roboto"/>
          <w:sz w:val="22"/>
          <w:szCs w:val="22"/>
        </w:rPr>
        <w:t>;</w:t>
      </w:r>
    </w:p>
    <w:p w14:paraId="3D652D07" w14:textId="77777777" w:rsidR="001A0B92" w:rsidRDefault="001D4B84" w:rsidP="00765C07">
      <w:pPr>
        <w:numPr>
          <w:ilvl w:val="0"/>
          <w:numId w:val="27"/>
        </w:numPr>
        <w:spacing w:line="360" w:lineRule="auto"/>
        <w:ind w:left="284" w:right="849" w:hanging="284"/>
        <w:jc w:val="both"/>
        <w:rPr>
          <w:rFonts w:ascii="Roboto" w:hAnsi="Roboto"/>
          <w:sz w:val="22"/>
          <w:szCs w:val="22"/>
        </w:rPr>
      </w:pPr>
      <w:r w:rsidRPr="001A0B92">
        <w:rPr>
          <w:rFonts w:ascii="Roboto" w:hAnsi="Roboto"/>
          <w:sz w:val="22"/>
          <w:szCs w:val="22"/>
        </w:rPr>
        <w:t xml:space="preserve">euro </w:t>
      </w:r>
      <w:r w:rsidR="001A0B92" w:rsidRPr="001A0B92">
        <w:rPr>
          <w:rFonts w:ascii="Roboto" w:hAnsi="Roboto"/>
          <w:sz w:val="22"/>
          <w:szCs w:val="22"/>
        </w:rPr>
        <w:t>10.160</w:t>
      </w:r>
      <w:r w:rsidR="00025C47" w:rsidRPr="001A0B92">
        <w:rPr>
          <w:rFonts w:ascii="Roboto" w:hAnsi="Roboto"/>
          <w:sz w:val="22"/>
          <w:szCs w:val="22"/>
        </w:rPr>
        <w:t xml:space="preserve"> </w:t>
      </w:r>
      <w:r w:rsidR="003F1F64" w:rsidRPr="001A0B92">
        <w:rPr>
          <w:rFonts w:ascii="Roboto" w:hAnsi="Roboto"/>
          <w:sz w:val="22"/>
          <w:szCs w:val="22"/>
        </w:rPr>
        <w:t xml:space="preserve">a fine </w:t>
      </w:r>
      <w:r w:rsidR="001A0B92">
        <w:rPr>
          <w:rFonts w:ascii="Roboto" w:hAnsi="Roboto"/>
          <w:sz w:val="22"/>
          <w:szCs w:val="22"/>
        </w:rPr>
        <w:t xml:space="preserve">lavoro </w:t>
      </w:r>
    </w:p>
    <w:p w14:paraId="13984746" w14:textId="22AC0C6B" w:rsidR="0041608C" w:rsidRPr="001A0B92" w:rsidRDefault="00025C47" w:rsidP="001A0B92">
      <w:pPr>
        <w:spacing w:line="360" w:lineRule="auto"/>
        <w:ind w:right="849"/>
        <w:jc w:val="both"/>
        <w:rPr>
          <w:rFonts w:ascii="Roboto" w:hAnsi="Roboto"/>
          <w:sz w:val="22"/>
          <w:szCs w:val="22"/>
        </w:rPr>
      </w:pPr>
      <w:r w:rsidRPr="001A0B92">
        <w:rPr>
          <w:rFonts w:ascii="Roboto" w:hAnsi="Roboto"/>
          <w:sz w:val="22"/>
          <w:szCs w:val="22"/>
        </w:rPr>
        <w:t>Le spese ammissibili a rimborso potranno essere quelle direttamente imputabili allo svolgimento delle attività della presente convenzione.</w:t>
      </w:r>
    </w:p>
    <w:p w14:paraId="011840FC" w14:textId="77777777" w:rsidR="009B6A62" w:rsidRDefault="009B6A62" w:rsidP="00AD01E9">
      <w:pPr>
        <w:spacing w:after="120" w:line="360" w:lineRule="auto"/>
        <w:ind w:right="849"/>
        <w:jc w:val="both"/>
        <w:rPr>
          <w:rFonts w:ascii="Roboto" w:hAnsi="Roboto"/>
          <w:b/>
          <w:sz w:val="22"/>
          <w:szCs w:val="22"/>
        </w:rPr>
      </w:pPr>
    </w:p>
    <w:p w14:paraId="53F2FE4D" w14:textId="6B5D9B35" w:rsidR="00A57AD3" w:rsidRPr="005473EB" w:rsidRDefault="00A57AD3" w:rsidP="00AD01E9">
      <w:pPr>
        <w:spacing w:after="120" w:line="360" w:lineRule="auto"/>
        <w:ind w:right="849"/>
        <w:jc w:val="both"/>
        <w:rPr>
          <w:rFonts w:ascii="Roboto" w:hAnsi="Roboto"/>
          <w:b/>
          <w:sz w:val="22"/>
          <w:szCs w:val="22"/>
        </w:rPr>
      </w:pPr>
      <w:r w:rsidRPr="005473EB">
        <w:rPr>
          <w:rFonts w:ascii="Roboto" w:hAnsi="Roboto"/>
          <w:b/>
          <w:sz w:val="22"/>
          <w:szCs w:val="22"/>
        </w:rPr>
        <w:t xml:space="preserve">Articolo </w:t>
      </w:r>
      <w:r w:rsidR="00AD0637" w:rsidRPr="005473EB">
        <w:rPr>
          <w:rFonts w:ascii="Roboto" w:hAnsi="Roboto"/>
          <w:b/>
          <w:sz w:val="22"/>
          <w:szCs w:val="22"/>
        </w:rPr>
        <w:t>7</w:t>
      </w:r>
      <w:r w:rsidRPr="005473EB">
        <w:rPr>
          <w:rFonts w:ascii="Roboto" w:hAnsi="Roboto"/>
          <w:b/>
          <w:sz w:val="22"/>
          <w:szCs w:val="22"/>
        </w:rPr>
        <w:t xml:space="preserve"> –</w:t>
      </w:r>
      <w:r w:rsidR="001A7111" w:rsidRPr="005473EB">
        <w:rPr>
          <w:rFonts w:ascii="Roboto" w:hAnsi="Roboto"/>
          <w:b/>
          <w:sz w:val="22"/>
          <w:szCs w:val="22"/>
        </w:rPr>
        <w:t xml:space="preserve"> </w:t>
      </w:r>
      <w:r w:rsidR="00025C47" w:rsidRPr="005473EB">
        <w:rPr>
          <w:rFonts w:ascii="Roboto" w:hAnsi="Roboto"/>
          <w:b/>
          <w:sz w:val="22"/>
          <w:szCs w:val="22"/>
        </w:rPr>
        <w:t>Titolari dei diritti di proprietà industriale ed intellettuale</w:t>
      </w:r>
    </w:p>
    <w:p w14:paraId="09E5CD65" w14:textId="3FDE72C5" w:rsidR="003722E0" w:rsidRPr="005473EB" w:rsidRDefault="00196057" w:rsidP="00037DF2">
      <w:pPr>
        <w:spacing w:line="360" w:lineRule="auto"/>
        <w:ind w:right="849"/>
        <w:jc w:val="both"/>
        <w:rPr>
          <w:rFonts w:ascii="Roboto" w:hAnsi="Roboto"/>
          <w:sz w:val="22"/>
          <w:szCs w:val="22"/>
        </w:rPr>
      </w:pPr>
      <w:r w:rsidRPr="005473EB">
        <w:rPr>
          <w:rFonts w:ascii="Roboto" w:hAnsi="Roboto"/>
          <w:sz w:val="22"/>
          <w:szCs w:val="22"/>
        </w:rPr>
        <w:t xml:space="preserve">I diritti di proprietà intellettuale che dovessero derivare in conseguenza o in correlazione con i risultati generati dall’attività di ricerca effettuata della presente convenzione, così come le possibili applicazioni industriali di ogni </w:t>
      </w:r>
      <w:r w:rsidRPr="005473EB">
        <w:rPr>
          <w:rFonts w:ascii="Roboto" w:hAnsi="Roboto"/>
          <w:sz w:val="22"/>
          <w:szCs w:val="22"/>
        </w:rPr>
        <w:lastRenderedPageBreak/>
        <w:t>trovato suscettibile di brevettazione e/o brevetto per invenzione e/o modello di utilità nonché eventuali soluzioni metodologiche e/o tecnologiche, sono di proprietà congiunte dell’Ente e dell’Università, salvo il diritto dell’inventore di essere riconosciuto autore dell’invenzione. Le Parti si impegnano ad avviare secondo buona fede trattative volte alla conclus</w:t>
      </w:r>
      <w:r w:rsidR="000B5D84" w:rsidRPr="005473EB">
        <w:rPr>
          <w:rFonts w:ascii="Roboto" w:hAnsi="Roboto"/>
          <w:sz w:val="22"/>
          <w:szCs w:val="22"/>
        </w:rPr>
        <w:t>i</w:t>
      </w:r>
      <w:r w:rsidRPr="005473EB">
        <w:rPr>
          <w:rFonts w:ascii="Roboto" w:hAnsi="Roboto"/>
          <w:sz w:val="22"/>
          <w:szCs w:val="22"/>
        </w:rPr>
        <w:t>one di accordi relativi alla titolarità e all’utilizzazione di quanto realizzato, prodotto o acquisito in occasione dell’attuazione del rapporto oggetto del presente Contratto e in ragione di esso. In caso di contitolarità, le quote di rispettiva spettanza verranno in ogni caso determinate in proporzione a contributo intellettuale, tecnico e finanziario fornito da ciascuna Parte.</w:t>
      </w:r>
    </w:p>
    <w:p w14:paraId="7DB32EB6" w14:textId="77777777" w:rsidR="009B6A62" w:rsidRDefault="009B6A62" w:rsidP="00AD01E9">
      <w:pPr>
        <w:spacing w:after="120" w:line="360" w:lineRule="auto"/>
        <w:ind w:right="849"/>
        <w:jc w:val="both"/>
        <w:rPr>
          <w:rFonts w:ascii="Roboto" w:hAnsi="Roboto"/>
          <w:b/>
          <w:color w:val="000000"/>
          <w:sz w:val="22"/>
          <w:szCs w:val="22"/>
        </w:rPr>
      </w:pPr>
    </w:p>
    <w:p w14:paraId="0DAB116A" w14:textId="1A81B96C" w:rsidR="00EE5F75" w:rsidRPr="005473EB" w:rsidRDefault="00EE5F75" w:rsidP="00AD01E9">
      <w:pPr>
        <w:spacing w:after="120" w:line="360" w:lineRule="auto"/>
        <w:ind w:right="849"/>
        <w:jc w:val="both"/>
        <w:rPr>
          <w:rFonts w:ascii="Roboto" w:hAnsi="Roboto"/>
          <w:b/>
          <w:color w:val="000000"/>
          <w:sz w:val="22"/>
          <w:szCs w:val="22"/>
        </w:rPr>
      </w:pPr>
      <w:r w:rsidRPr="005473EB">
        <w:rPr>
          <w:rFonts w:ascii="Roboto" w:hAnsi="Roboto"/>
          <w:b/>
          <w:color w:val="000000"/>
          <w:sz w:val="22"/>
          <w:szCs w:val="22"/>
        </w:rPr>
        <w:t xml:space="preserve">Articolo </w:t>
      </w:r>
      <w:r w:rsidR="00AD0637" w:rsidRPr="005473EB">
        <w:rPr>
          <w:rFonts w:ascii="Roboto" w:hAnsi="Roboto"/>
          <w:b/>
          <w:color w:val="000000"/>
          <w:sz w:val="22"/>
          <w:szCs w:val="22"/>
        </w:rPr>
        <w:t>8</w:t>
      </w:r>
      <w:r w:rsidRPr="005473EB">
        <w:rPr>
          <w:rFonts w:ascii="Roboto" w:hAnsi="Roboto"/>
          <w:b/>
          <w:color w:val="000000"/>
          <w:sz w:val="22"/>
          <w:szCs w:val="22"/>
        </w:rPr>
        <w:t xml:space="preserve"> – </w:t>
      </w:r>
      <w:r w:rsidRPr="005473EB">
        <w:rPr>
          <w:rFonts w:ascii="Roboto" w:hAnsi="Roboto"/>
          <w:b/>
          <w:sz w:val="22"/>
          <w:szCs w:val="22"/>
        </w:rPr>
        <w:t>Utilizz</w:t>
      </w:r>
      <w:r w:rsidR="00025C47" w:rsidRPr="005473EB">
        <w:rPr>
          <w:rFonts w:ascii="Roboto" w:hAnsi="Roboto"/>
          <w:b/>
          <w:sz w:val="22"/>
          <w:szCs w:val="22"/>
        </w:rPr>
        <w:t>azione scientifica e divulgazione dei risultati</w:t>
      </w:r>
    </w:p>
    <w:p w14:paraId="72293AE9" w14:textId="16735E43" w:rsidR="00B87271" w:rsidRPr="005473EB" w:rsidRDefault="00C70DC8" w:rsidP="00037DF2">
      <w:pPr>
        <w:spacing w:line="360" w:lineRule="auto"/>
        <w:ind w:right="849"/>
        <w:jc w:val="both"/>
        <w:rPr>
          <w:rFonts w:ascii="Roboto" w:hAnsi="Roboto"/>
          <w:sz w:val="22"/>
          <w:szCs w:val="22"/>
        </w:rPr>
      </w:pPr>
      <w:r>
        <w:rPr>
          <w:rFonts w:ascii="Roboto" w:hAnsi="Roboto"/>
          <w:sz w:val="22"/>
          <w:szCs w:val="22"/>
        </w:rPr>
        <w:t>Le Parti</w:t>
      </w:r>
      <w:r w:rsidR="00196057" w:rsidRPr="005473EB">
        <w:rPr>
          <w:rFonts w:ascii="Roboto" w:hAnsi="Roboto"/>
          <w:sz w:val="22"/>
          <w:szCs w:val="22"/>
        </w:rPr>
        <w:t xml:space="preserve"> hanno il diritto di pubblicare e/o di presentare, in tutto o in parte, i risultati delle attività oggetto della presente convenzione </w:t>
      </w:r>
      <w:r w:rsidR="007F7D33" w:rsidRPr="005473EB">
        <w:rPr>
          <w:rFonts w:ascii="Roboto" w:hAnsi="Roboto"/>
          <w:sz w:val="22"/>
          <w:szCs w:val="22"/>
        </w:rPr>
        <w:t>previa trasmissione della bozza della pubblicazione e/o della presentazione da una parte all’altra, da effettuarsi almeno 30 (trenta) giorni prima dell’invio della stessa a soggetti terzi.</w:t>
      </w:r>
    </w:p>
    <w:p w14:paraId="3EE7C178" w14:textId="77777777" w:rsidR="009B6A62" w:rsidRDefault="009B6A62" w:rsidP="00AD01E9">
      <w:pPr>
        <w:spacing w:after="120" w:line="360" w:lineRule="auto"/>
        <w:ind w:right="849"/>
        <w:jc w:val="both"/>
        <w:rPr>
          <w:rFonts w:ascii="Roboto" w:hAnsi="Roboto"/>
          <w:b/>
          <w:color w:val="000000"/>
          <w:sz w:val="22"/>
          <w:szCs w:val="22"/>
        </w:rPr>
      </w:pPr>
    </w:p>
    <w:p w14:paraId="32C5E7CB" w14:textId="5E13F696" w:rsidR="00B87271" w:rsidRPr="005473EB" w:rsidRDefault="00B87271" w:rsidP="00AD01E9">
      <w:pPr>
        <w:spacing w:after="120" w:line="360" w:lineRule="auto"/>
        <w:ind w:right="849"/>
        <w:jc w:val="both"/>
        <w:rPr>
          <w:rFonts w:ascii="Roboto" w:hAnsi="Roboto"/>
          <w:b/>
          <w:color w:val="000000"/>
          <w:sz w:val="22"/>
          <w:szCs w:val="22"/>
        </w:rPr>
      </w:pPr>
      <w:r w:rsidRPr="005473EB">
        <w:rPr>
          <w:rFonts w:ascii="Roboto" w:hAnsi="Roboto"/>
          <w:b/>
          <w:color w:val="000000"/>
          <w:sz w:val="22"/>
          <w:szCs w:val="22"/>
        </w:rPr>
        <w:t xml:space="preserve">Articolo </w:t>
      </w:r>
      <w:r w:rsidR="00AD0637" w:rsidRPr="005473EB">
        <w:rPr>
          <w:rFonts w:ascii="Roboto" w:hAnsi="Roboto"/>
          <w:b/>
          <w:color w:val="000000"/>
          <w:sz w:val="22"/>
          <w:szCs w:val="22"/>
        </w:rPr>
        <w:t>9</w:t>
      </w:r>
      <w:r w:rsidRPr="005473EB">
        <w:rPr>
          <w:rFonts w:ascii="Roboto" w:hAnsi="Roboto"/>
          <w:b/>
          <w:color w:val="000000"/>
          <w:sz w:val="22"/>
          <w:szCs w:val="22"/>
        </w:rPr>
        <w:t xml:space="preserve"> – </w:t>
      </w:r>
      <w:r w:rsidR="00025C47" w:rsidRPr="005473EB">
        <w:rPr>
          <w:rFonts w:ascii="Roboto" w:hAnsi="Roboto"/>
          <w:b/>
          <w:sz w:val="22"/>
          <w:szCs w:val="22"/>
        </w:rPr>
        <w:t xml:space="preserve">Utilizzo dei segni distintivi delle </w:t>
      </w:r>
      <w:r w:rsidR="007F7D33" w:rsidRPr="005473EB">
        <w:rPr>
          <w:rFonts w:ascii="Roboto" w:hAnsi="Roboto"/>
          <w:b/>
          <w:sz w:val="22"/>
          <w:szCs w:val="22"/>
        </w:rPr>
        <w:t>parti</w:t>
      </w:r>
    </w:p>
    <w:p w14:paraId="131FB747" w14:textId="36287CEE" w:rsidR="00B01190" w:rsidRPr="00037DF2" w:rsidRDefault="007F7D33" w:rsidP="00037DF2">
      <w:pPr>
        <w:spacing w:line="360" w:lineRule="auto"/>
        <w:ind w:right="849"/>
        <w:jc w:val="both"/>
        <w:rPr>
          <w:rFonts w:ascii="Roboto" w:hAnsi="Roboto"/>
          <w:sz w:val="22"/>
          <w:szCs w:val="22"/>
        </w:rPr>
      </w:pPr>
      <w:r w:rsidRPr="005473EB">
        <w:rPr>
          <w:rFonts w:ascii="Roboto" w:hAnsi="Roboto"/>
          <w:sz w:val="22"/>
          <w:szCs w:val="22"/>
        </w:rPr>
        <w:t xml:space="preserve">Il contenuto della presente convenzione non conferisce alle parti alcun diritto di usare per scopi pubblicitari, o per qualsiasi altra attività promozionale, alcun nome, marchio, o altra designazione dell’altra parte (incluse abbreviazioni). L’uso da parte </w:t>
      </w:r>
      <w:r w:rsidR="001A0B92" w:rsidRPr="005473EB">
        <w:rPr>
          <w:rFonts w:ascii="Roboto" w:hAnsi="Roboto"/>
          <w:sz w:val="22"/>
          <w:szCs w:val="22"/>
        </w:rPr>
        <w:t>dell’Ente</w:t>
      </w:r>
      <w:r w:rsidR="008325A0" w:rsidRPr="008325A0">
        <w:rPr>
          <w:rFonts w:ascii="Roboto" w:hAnsi="Roboto"/>
          <w:sz w:val="22"/>
          <w:szCs w:val="22"/>
        </w:rPr>
        <w:t xml:space="preserve"> di gestione per i Parchi e la Biodiversità Emilia Centrale</w:t>
      </w:r>
      <w:r w:rsidR="006F3619">
        <w:rPr>
          <w:rFonts w:ascii="Roboto" w:hAnsi="Roboto"/>
          <w:sz w:val="22"/>
          <w:szCs w:val="22"/>
        </w:rPr>
        <w:t>-</w:t>
      </w:r>
      <w:r w:rsidRPr="005473EB">
        <w:rPr>
          <w:rFonts w:ascii="Roboto" w:hAnsi="Roboto"/>
          <w:sz w:val="22"/>
          <w:szCs w:val="22"/>
        </w:rPr>
        <w:t xml:space="preserve"> e </w:t>
      </w:r>
      <w:r w:rsidR="006F3619">
        <w:rPr>
          <w:rFonts w:ascii="Roboto" w:hAnsi="Roboto"/>
          <w:sz w:val="22"/>
          <w:szCs w:val="22"/>
        </w:rPr>
        <w:t>UNIPV-</w:t>
      </w:r>
      <w:r w:rsidR="006F3619" w:rsidRPr="005473EB">
        <w:rPr>
          <w:rFonts w:ascii="Roboto" w:hAnsi="Roboto"/>
          <w:sz w:val="22"/>
          <w:szCs w:val="22"/>
        </w:rPr>
        <w:t>DSTA</w:t>
      </w:r>
      <w:r w:rsidRPr="005473EB">
        <w:rPr>
          <w:rFonts w:ascii="Roboto" w:hAnsi="Roboto"/>
          <w:sz w:val="22"/>
          <w:szCs w:val="22"/>
        </w:rPr>
        <w:t xml:space="preserve"> del nome dell’altra parte è permesso solo in contesti scientifici e in documentazioni tecniche relative alla presente convenzione, restando escluso l’utilizzo per scopi di pubblicità commerciale.</w:t>
      </w:r>
    </w:p>
    <w:p w14:paraId="0262E088" w14:textId="77777777" w:rsidR="009B6A62" w:rsidRDefault="009B6A62" w:rsidP="00AD01E9">
      <w:pPr>
        <w:spacing w:after="120" w:line="360" w:lineRule="auto"/>
        <w:ind w:right="849"/>
        <w:jc w:val="both"/>
        <w:rPr>
          <w:rFonts w:ascii="Roboto" w:hAnsi="Roboto"/>
          <w:b/>
          <w:sz w:val="22"/>
          <w:szCs w:val="22"/>
        </w:rPr>
      </w:pPr>
    </w:p>
    <w:p w14:paraId="4F1ED26F" w14:textId="5BF5DE6D" w:rsidR="00EE5F75" w:rsidRPr="005473EB" w:rsidRDefault="00EE5F75" w:rsidP="00AD01E9">
      <w:pPr>
        <w:spacing w:after="120" w:line="360" w:lineRule="auto"/>
        <w:ind w:right="849"/>
        <w:jc w:val="both"/>
        <w:rPr>
          <w:rFonts w:ascii="Roboto" w:hAnsi="Roboto"/>
          <w:b/>
          <w:sz w:val="22"/>
          <w:szCs w:val="22"/>
        </w:rPr>
      </w:pPr>
      <w:r w:rsidRPr="005473EB">
        <w:rPr>
          <w:rFonts w:ascii="Roboto" w:hAnsi="Roboto"/>
          <w:b/>
          <w:sz w:val="22"/>
          <w:szCs w:val="22"/>
        </w:rPr>
        <w:t xml:space="preserve">Articolo </w:t>
      </w:r>
      <w:r w:rsidR="00BC279A" w:rsidRPr="005473EB">
        <w:rPr>
          <w:rFonts w:ascii="Roboto" w:hAnsi="Roboto"/>
          <w:b/>
          <w:sz w:val="22"/>
          <w:szCs w:val="22"/>
        </w:rPr>
        <w:t>1</w:t>
      </w:r>
      <w:r w:rsidR="00AD0637" w:rsidRPr="005473EB">
        <w:rPr>
          <w:rFonts w:ascii="Roboto" w:hAnsi="Roboto"/>
          <w:b/>
          <w:sz w:val="22"/>
          <w:szCs w:val="22"/>
        </w:rPr>
        <w:t>0</w:t>
      </w:r>
      <w:r w:rsidR="00025C47" w:rsidRPr="005473EB">
        <w:rPr>
          <w:rFonts w:ascii="Roboto" w:hAnsi="Roboto"/>
          <w:b/>
          <w:sz w:val="22"/>
          <w:szCs w:val="22"/>
        </w:rPr>
        <w:t xml:space="preserve"> </w:t>
      </w:r>
      <w:r w:rsidR="001A7111" w:rsidRPr="005473EB">
        <w:rPr>
          <w:rFonts w:ascii="Roboto" w:hAnsi="Roboto"/>
          <w:b/>
          <w:sz w:val="22"/>
          <w:szCs w:val="22"/>
        </w:rPr>
        <w:t>–</w:t>
      </w:r>
      <w:r w:rsidR="00025C47" w:rsidRPr="005473EB">
        <w:rPr>
          <w:rFonts w:ascii="Roboto" w:hAnsi="Roboto"/>
          <w:b/>
          <w:sz w:val="22"/>
          <w:szCs w:val="22"/>
        </w:rPr>
        <w:t xml:space="preserve"> Proprietà degli elaborati</w:t>
      </w:r>
    </w:p>
    <w:p w14:paraId="2E24CF29" w14:textId="6EF63659" w:rsidR="00025C47" w:rsidRPr="005473EB" w:rsidRDefault="007F7D33" w:rsidP="00AD01E9">
      <w:pPr>
        <w:spacing w:after="120" w:line="360" w:lineRule="auto"/>
        <w:ind w:right="849"/>
        <w:jc w:val="both"/>
        <w:rPr>
          <w:rFonts w:ascii="Roboto" w:hAnsi="Roboto"/>
          <w:sz w:val="22"/>
          <w:szCs w:val="22"/>
        </w:rPr>
      </w:pPr>
      <w:r w:rsidRPr="005473EB">
        <w:rPr>
          <w:rFonts w:ascii="Roboto" w:hAnsi="Roboto"/>
          <w:sz w:val="22"/>
          <w:szCs w:val="22"/>
        </w:rPr>
        <w:t>La proprietà dei materiali e degli elaborati derivati dalle attività di ricerca spetta a ciascuna delle parti che potrà utilizzarli nel rispetto delle norme sulla proprietà intellettuale.</w:t>
      </w:r>
    </w:p>
    <w:p w14:paraId="5C4709A1" w14:textId="77777777" w:rsidR="009B6A62" w:rsidRDefault="009B6A62" w:rsidP="00AD01E9">
      <w:pPr>
        <w:spacing w:after="120" w:line="360" w:lineRule="auto"/>
        <w:ind w:right="849"/>
        <w:jc w:val="both"/>
        <w:rPr>
          <w:rFonts w:ascii="Roboto" w:hAnsi="Roboto"/>
          <w:b/>
          <w:sz w:val="22"/>
          <w:szCs w:val="22"/>
        </w:rPr>
      </w:pPr>
    </w:p>
    <w:p w14:paraId="51E40DDD" w14:textId="264C6839" w:rsidR="003F330A" w:rsidRPr="005473EB" w:rsidRDefault="003F330A" w:rsidP="00AD01E9">
      <w:pPr>
        <w:spacing w:after="120" w:line="360" w:lineRule="auto"/>
        <w:ind w:right="849"/>
        <w:jc w:val="both"/>
        <w:rPr>
          <w:rFonts w:ascii="Roboto" w:hAnsi="Roboto"/>
          <w:b/>
          <w:sz w:val="22"/>
          <w:szCs w:val="22"/>
        </w:rPr>
      </w:pPr>
      <w:r w:rsidRPr="005473EB">
        <w:rPr>
          <w:rFonts w:ascii="Roboto" w:hAnsi="Roboto"/>
          <w:b/>
          <w:sz w:val="22"/>
          <w:szCs w:val="22"/>
        </w:rPr>
        <w:t>Articolo 1</w:t>
      </w:r>
      <w:r w:rsidR="00AD0637" w:rsidRPr="005473EB">
        <w:rPr>
          <w:rFonts w:ascii="Roboto" w:hAnsi="Roboto"/>
          <w:b/>
          <w:sz w:val="22"/>
          <w:szCs w:val="22"/>
        </w:rPr>
        <w:t>1</w:t>
      </w:r>
      <w:r w:rsidRPr="005473EB">
        <w:rPr>
          <w:rFonts w:ascii="Roboto" w:hAnsi="Roboto"/>
          <w:b/>
          <w:sz w:val="22"/>
          <w:szCs w:val="22"/>
        </w:rPr>
        <w:t xml:space="preserve"> – Protezione dati personali dati personali</w:t>
      </w:r>
    </w:p>
    <w:p w14:paraId="572084B9" w14:textId="77777777" w:rsidR="006D559E" w:rsidRPr="006D559E" w:rsidRDefault="006D559E" w:rsidP="006D559E">
      <w:pPr>
        <w:spacing w:after="120" w:line="360" w:lineRule="auto"/>
        <w:ind w:right="849"/>
        <w:jc w:val="both"/>
        <w:rPr>
          <w:rFonts w:ascii="Roboto" w:hAnsi="Roboto"/>
          <w:sz w:val="22"/>
          <w:szCs w:val="22"/>
        </w:rPr>
      </w:pPr>
      <w:r w:rsidRPr="006D559E">
        <w:rPr>
          <w:rFonts w:ascii="Roboto" w:hAnsi="Roboto"/>
          <w:sz w:val="22"/>
          <w:szCs w:val="22"/>
        </w:rPr>
        <w:lastRenderedPageBreak/>
        <w:t>Le Parti dichiarano di essersi reciprocamente informate e di acconsentire espressamente che i dati personali forniti, anche verbalmente, per l’attività contrattuale o comunque raccolti in conseguenza e nel corso dell’esecuzione della presente convenzione vengano trattati esclusivamente per le finalità dello stesso, nel rispetto della normativa vigente (il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 il D.Lgs. n. 196/2003 recante il “Codice in materia di protezione dei dati personali”, come modificato ad opera del D.Lgs. n. 101/2018, di adeguamento della normativa nazionale al regolamento sopra indicato), consapevoli che il mancato conferimento può comportare la mancata o la parziale esecuzione della presente convenzione.</w:t>
      </w:r>
    </w:p>
    <w:p w14:paraId="7C091DE5" w14:textId="159083FA" w:rsidR="003F330A" w:rsidRPr="005473EB" w:rsidRDefault="006D559E" w:rsidP="006D559E">
      <w:pPr>
        <w:spacing w:after="120" w:line="360" w:lineRule="auto"/>
        <w:ind w:right="849"/>
        <w:jc w:val="both"/>
        <w:rPr>
          <w:rFonts w:ascii="Roboto" w:hAnsi="Roboto"/>
          <w:b/>
          <w:sz w:val="22"/>
          <w:szCs w:val="22"/>
        </w:rPr>
      </w:pPr>
      <w:r w:rsidRPr="006D559E">
        <w:rPr>
          <w:rFonts w:ascii="Roboto" w:hAnsi="Roboto"/>
          <w:sz w:val="22"/>
          <w:szCs w:val="22"/>
        </w:rPr>
        <w:t>Le Parti si danno reciprocamente atto di essere informate sui diritti sanciti dalla normativa sopra citata.</w:t>
      </w:r>
    </w:p>
    <w:p w14:paraId="15539A0C" w14:textId="77777777" w:rsidR="009B6A62" w:rsidRDefault="009B6A62" w:rsidP="00AD01E9">
      <w:pPr>
        <w:spacing w:after="120" w:line="360" w:lineRule="auto"/>
        <w:ind w:right="849"/>
        <w:jc w:val="both"/>
        <w:rPr>
          <w:rFonts w:ascii="Roboto" w:hAnsi="Roboto"/>
          <w:b/>
          <w:sz w:val="22"/>
          <w:szCs w:val="22"/>
        </w:rPr>
      </w:pPr>
    </w:p>
    <w:p w14:paraId="4A09DEE3" w14:textId="2C495BCD" w:rsidR="003F330A" w:rsidRPr="005473EB" w:rsidRDefault="00FE732D" w:rsidP="00AD01E9">
      <w:pPr>
        <w:spacing w:after="120" w:line="360" w:lineRule="auto"/>
        <w:ind w:right="849"/>
        <w:jc w:val="both"/>
        <w:rPr>
          <w:rFonts w:ascii="Roboto" w:hAnsi="Roboto"/>
          <w:b/>
          <w:sz w:val="22"/>
          <w:szCs w:val="22"/>
        </w:rPr>
      </w:pPr>
      <w:r w:rsidRPr="005473EB">
        <w:rPr>
          <w:rFonts w:ascii="Roboto" w:hAnsi="Roboto"/>
          <w:b/>
          <w:sz w:val="22"/>
          <w:szCs w:val="22"/>
        </w:rPr>
        <w:t>A</w:t>
      </w:r>
      <w:r w:rsidR="003F330A" w:rsidRPr="005473EB">
        <w:rPr>
          <w:rFonts w:ascii="Roboto" w:hAnsi="Roboto"/>
          <w:b/>
          <w:sz w:val="22"/>
          <w:szCs w:val="22"/>
        </w:rPr>
        <w:t>rticolo 1</w:t>
      </w:r>
      <w:r w:rsidR="00AD0637" w:rsidRPr="005473EB">
        <w:rPr>
          <w:rFonts w:ascii="Roboto" w:hAnsi="Roboto"/>
          <w:b/>
          <w:sz w:val="22"/>
          <w:szCs w:val="22"/>
        </w:rPr>
        <w:t>2</w:t>
      </w:r>
      <w:r w:rsidR="003F330A" w:rsidRPr="005473EB">
        <w:rPr>
          <w:rFonts w:ascii="Roboto" w:hAnsi="Roboto"/>
          <w:b/>
          <w:sz w:val="22"/>
          <w:szCs w:val="22"/>
        </w:rPr>
        <w:t xml:space="preserve"> – Controversie</w:t>
      </w:r>
    </w:p>
    <w:p w14:paraId="242B19BB" w14:textId="646D8630" w:rsidR="003F330A" w:rsidRPr="00037DF2" w:rsidRDefault="003F330A" w:rsidP="00AD01E9">
      <w:pPr>
        <w:spacing w:after="120" w:line="360" w:lineRule="auto"/>
        <w:ind w:right="849"/>
        <w:jc w:val="both"/>
        <w:rPr>
          <w:rFonts w:ascii="Roboto" w:hAnsi="Roboto"/>
          <w:sz w:val="22"/>
          <w:szCs w:val="22"/>
        </w:rPr>
      </w:pPr>
      <w:r w:rsidRPr="005473EB">
        <w:rPr>
          <w:rFonts w:ascii="Roboto" w:hAnsi="Roboto"/>
          <w:sz w:val="22"/>
          <w:szCs w:val="22"/>
        </w:rPr>
        <w:t>Le parti si impegnano a risolvere amichevolmente tutte le controversie che dovessero insorgere tra loro in pendenza del presente atto. In caso di mancato accordo, ogni controversia in qualsiasi modo inerente alla presente Convenzione di collaborazione è competente il Foro di Pa</w:t>
      </w:r>
      <w:r w:rsidR="006F3619">
        <w:rPr>
          <w:rFonts w:ascii="Roboto" w:hAnsi="Roboto"/>
          <w:sz w:val="22"/>
          <w:szCs w:val="22"/>
        </w:rPr>
        <w:t>via</w:t>
      </w:r>
      <w:r w:rsidRPr="005473EB">
        <w:rPr>
          <w:rFonts w:ascii="Roboto" w:hAnsi="Roboto"/>
          <w:sz w:val="22"/>
          <w:szCs w:val="22"/>
        </w:rPr>
        <w:t>.</w:t>
      </w:r>
    </w:p>
    <w:p w14:paraId="7498254A" w14:textId="77777777" w:rsidR="009B6A62" w:rsidRDefault="009B6A62" w:rsidP="00AD01E9">
      <w:pPr>
        <w:spacing w:after="120" w:line="360" w:lineRule="auto"/>
        <w:ind w:right="849"/>
        <w:jc w:val="both"/>
        <w:rPr>
          <w:rFonts w:ascii="Roboto" w:hAnsi="Roboto"/>
          <w:b/>
          <w:sz w:val="22"/>
          <w:szCs w:val="22"/>
        </w:rPr>
      </w:pPr>
    </w:p>
    <w:p w14:paraId="14AEB498" w14:textId="43497847" w:rsidR="00B01190" w:rsidRPr="005473EB" w:rsidRDefault="003F330A" w:rsidP="00AD01E9">
      <w:pPr>
        <w:spacing w:after="120" w:line="360" w:lineRule="auto"/>
        <w:ind w:right="849"/>
        <w:jc w:val="both"/>
        <w:rPr>
          <w:rFonts w:ascii="Roboto" w:hAnsi="Roboto"/>
          <w:b/>
          <w:sz w:val="22"/>
          <w:szCs w:val="22"/>
        </w:rPr>
      </w:pPr>
      <w:r w:rsidRPr="005473EB">
        <w:rPr>
          <w:rFonts w:ascii="Roboto" w:hAnsi="Roboto"/>
          <w:b/>
          <w:sz w:val="22"/>
          <w:szCs w:val="22"/>
        </w:rPr>
        <w:t>Articolo 1</w:t>
      </w:r>
      <w:r w:rsidR="00AD0637" w:rsidRPr="005473EB">
        <w:rPr>
          <w:rFonts w:ascii="Roboto" w:hAnsi="Roboto"/>
          <w:b/>
          <w:sz w:val="22"/>
          <w:szCs w:val="22"/>
        </w:rPr>
        <w:t>3</w:t>
      </w:r>
      <w:r w:rsidRPr="005473EB">
        <w:rPr>
          <w:rFonts w:ascii="Roboto" w:hAnsi="Roboto"/>
          <w:b/>
          <w:sz w:val="22"/>
          <w:szCs w:val="22"/>
        </w:rPr>
        <w:t xml:space="preserve"> – Registrazione dell’atto</w:t>
      </w:r>
    </w:p>
    <w:p w14:paraId="107E677D" w14:textId="5362622B" w:rsidR="00927F91" w:rsidRPr="005473EB" w:rsidRDefault="00B01190" w:rsidP="00927F91">
      <w:pPr>
        <w:spacing w:after="120" w:line="360" w:lineRule="auto"/>
        <w:ind w:right="849"/>
        <w:jc w:val="both"/>
        <w:rPr>
          <w:rFonts w:ascii="Roboto" w:hAnsi="Roboto"/>
          <w:sz w:val="22"/>
          <w:szCs w:val="22"/>
        </w:rPr>
      </w:pPr>
      <w:r w:rsidRPr="005473EB">
        <w:rPr>
          <w:rFonts w:ascii="Roboto" w:hAnsi="Roboto"/>
          <w:sz w:val="22"/>
          <w:szCs w:val="22"/>
        </w:rPr>
        <w:t>La presente convenzione sarà sottoscritta digitalmente ai sensi dell’art. 24 del D. Lgs. 82/2005 (Codice dell’amministrazione digitale); sarà registrata solo in caso d'uso ai sensi degli art. 5 e 39 del D.P.R. 131/86, a cura e spese della parte che ne farà richiesta</w:t>
      </w:r>
      <w:r w:rsidR="00487B34" w:rsidRPr="005473EB">
        <w:rPr>
          <w:rFonts w:ascii="Roboto" w:hAnsi="Roboto"/>
          <w:sz w:val="22"/>
          <w:szCs w:val="22"/>
        </w:rPr>
        <w:t>.</w:t>
      </w:r>
    </w:p>
    <w:p w14:paraId="764D3DE7" w14:textId="1103BD49" w:rsidR="00AB626F" w:rsidRPr="005473EB" w:rsidRDefault="00927F91" w:rsidP="001C4C97">
      <w:pPr>
        <w:spacing w:after="120" w:line="360" w:lineRule="auto"/>
        <w:ind w:right="849"/>
        <w:jc w:val="both"/>
        <w:rPr>
          <w:rFonts w:ascii="Roboto" w:hAnsi="Roboto"/>
          <w:sz w:val="22"/>
          <w:szCs w:val="22"/>
        </w:rPr>
      </w:pPr>
      <w:r w:rsidRPr="004D181F">
        <w:rPr>
          <w:rFonts w:ascii="Roboto" w:hAnsi="Roboto"/>
          <w:sz w:val="22"/>
          <w:szCs w:val="22"/>
        </w:rPr>
        <w:t xml:space="preserve">L’imposta di bollo, calcolata in euro </w:t>
      </w:r>
      <w:r w:rsidR="008325A0" w:rsidRPr="004D181F">
        <w:rPr>
          <w:rFonts w:ascii="Roboto" w:hAnsi="Roboto"/>
          <w:sz w:val="22"/>
          <w:szCs w:val="22"/>
        </w:rPr>
        <w:t xml:space="preserve">(……….) </w:t>
      </w:r>
      <w:r w:rsidRPr="004D181F">
        <w:rPr>
          <w:rFonts w:ascii="Roboto" w:hAnsi="Roboto"/>
          <w:sz w:val="22"/>
          <w:szCs w:val="22"/>
        </w:rPr>
        <w:t xml:space="preserve">, ai sensi dell'art. 2, Tabel-la A, tariffa parte I, del D.P.R. 642/72, verrà assolta in modalità virtuale </w:t>
      </w:r>
      <w:r w:rsidR="008325A0" w:rsidRPr="004D181F">
        <w:rPr>
          <w:rFonts w:ascii="Roboto" w:hAnsi="Roboto"/>
          <w:sz w:val="22"/>
          <w:szCs w:val="22"/>
        </w:rPr>
        <w:t>da l’Ente di gestione per i Parchi e la Biodiversità Emilia Centrale</w:t>
      </w:r>
      <w:r w:rsidRPr="004D181F">
        <w:rPr>
          <w:rFonts w:ascii="Roboto" w:hAnsi="Roboto"/>
          <w:sz w:val="22"/>
          <w:szCs w:val="22"/>
        </w:rPr>
        <w:t xml:space="preserve">, in forza di autorizzazione dell’Agenzia delle Entrate, Ufficio locale </w:t>
      </w:r>
      <w:r w:rsidR="008325A0" w:rsidRPr="004D181F">
        <w:rPr>
          <w:rFonts w:ascii="Roboto" w:hAnsi="Roboto"/>
          <w:sz w:val="22"/>
          <w:szCs w:val="22"/>
        </w:rPr>
        <w:t>(………..)</w:t>
      </w:r>
    </w:p>
    <w:p w14:paraId="4DBFA4C9" w14:textId="0C4CC39A" w:rsidR="003F330A" w:rsidRPr="005473EB" w:rsidRDefault="003F330A" w:rsidP="00AD01E9">
      <w:pPr>
        <w:spacing w:line="360" w:lineRule="auto"/>
        <w:ind w:right="849"/>
        <w:jc w:val="both"/>
        <w:rPr>
          <w:rFonts w:ascii="Roboto" w:hAnsi="Roboto"/>
          <w:sz w:val="22"/>
          <w:szCs w:val="22"/>
        </w:rPr>
      </w:pPr>
      <w:r w:rsidRPr="005473EB">
        <w:rPr>
          <w:rFonts w:ascii="Roboto" w:hAnsi="Roboto"/>
          <w:sz w:val="22"/>
          <w:szCs w:val="22"/>
        </w:rPr>
        <w:lastRenderedPageBreak/>
        <w:t>La presente convenzione è il risultato degli accordi intercorsi tra le Parti e, sottoscrivendo il presente documento con firma digitale, le Parti medesime, dichiarano di approvarlo in ogni sua parte e per intero</w:t>
      </w:r>
    </w:p>
    <w:p w14:paraId="2E5A14AC" w14:textId="77777777" w:rsidR="00AB626F" w:rsidRPr="005473EB" w:rsidRDefault="00AB626F" w:rsidP="00AB626F">
      <w:pPr>
        <w:pStyle w:val="Titolo3"/>
        <w:keepNext w:val="0"/>
        <w:spacing w:line="360" w:lineRule="auto"/>
        <w:ind w:right="849"/>
        <w:jc w:val="both"/>
        <w:rPr>
          <w:rFonts w:ascii="Roboto" w:hAnsi="Roboto"/>
          <w:sz w:val="22"/>
          <w:szCs w:val="22"/>
        </w:rPr>
      </w:pPr>
    </w:p>
    <w:p w14:paraId="6304B525" w14:textId="26277AF4" w:rsidR="00F26F0F" w:rsidRPr="005473EB" w:rsidRDefault="00F26F0F" w:rsidP="00AB626F">
      <w:pPr>
        <w:pStyle w:val="Titolo3"/>
        <w:keepNext w:val="0"/>
        <w:spacing w:line="360" w:lineRule="auto"/>
        <w:ind w:right="849"/>
        <w:jc w:val="both"/>
        <w:rPr>
          <w:rFonts w:ascii="Roboto" w:hAnsi="Roboto"/>
          <w:sz w:val="22"/>
          <w:szCs w:val="22"/>
        </w:rPr>
      </w:pPr>
      <w:r w:rsidRPr="005473EB">
        <w:rPr>
          <w:rFonts w:ascii="Roboto" w:hAnsi="Roboto"/>
          <w:sz w:val="22"/>
          <w:szCs w:val="22"/>
        </w:rPr>
        <w:t>Pa</w:t>
      </w:r>
      <w:r w:rsidR="006112CF">
        <w:rPr>
          <w:rFonts w:ascii="Roboto" w:hAnsi="Roboto"/>
          <w:sz w:val="22"/>
          <w:szCs w:val="22"/>
        </w:rPr>
        <w:t>via</w:t>
      </w:r>
      <w:r w:rsidRPr="005473EB">
        <w:rPr>
          <w:rFonts w:ascii="Roboto" w:hAnsi="Roboto"/>
          <w:sz w:val="22"/>
          <w:szCs w:val="22"/>
        </w:rPr>
        <w:t xml:space="preserve">, </w:t>
      </w:r>
      <w:r w:rsidR="006112CF" w:rsidRPr="005473EB">
        <w:rPr>
          <w:rFonts w:ascii="Roboto" w:hAnsi="Roboto"/>
          <w:sz w:val="22"/>
          <w:szCs w:val="22"/>
        </w:rPr>
        <w:t>data ultima firma digitale apposta</w:t>
      </w:r>
    </w:p>
    <w:p w14:paraId="46608284" w14:textId="2CC47FB4" w:rsidR="006112CF" w:rsidRPr="005473EB" w:rsidRDefault="006112CF" w:rsidP="006112CF">
      <w:pPr>
        <w:spacing w:line="360" w:lineRule="auto"/>
        <w:ind w:right="849"/>
        <w:jc w:val="both"/>
        <w:rPr>
          <w:rFonts w:ascii="Roboto" w:hAnsi="Roboto"/>
          <w:sz w:val="22"/>
          <w:szCs w:val="22"/>
        </w:rPr>
      </w:pPr>
      <w:r w:rsidRPr="005473EB">
        <w:rPr>
          <w:rFonts w:ascii="Roboto" w:hAnsi="Roboto"/>
          <w:sz w:val="22"/>
          <w:szCs w:val="22"/>
        </w:rPr>
        <w:t xml:space="preserve">Per </w:t>
      </w:r>
      <w:r>
        <w:rPr>
          <w:rFonts w:ascii="Roboto" w:hAnsi="Roboto"/>
          <w:sz w:val="22"/>
          <w:szCs w:val="22"/>
        </w:rPr>
        <w:t>UNIPV</w:t>
      </w:r>
      <w:r w:rsidRPr="005473EB">
        <w:rPr>
          <w:rFonts w:ascii="Roboto" w:hAnsi="Roboto"/>
          <w:sz w:val="22"/>
          <w:szCs w:val="22"/>
        </w:rPr>
        <w:t xml:space="preserve"> – DSTA</w:t>
      </w:r>
    </w:p>
    <w:p w14:paraId="7F7BE049" w14:textId="77777777" w:rsidR="006112CF" w:rsidRPr="005473EB" w:rsidRDefault="006112CF" w:rsidP="006112CF">
      <w:pPr>
        <w:spacing w:line="360" w:lineRule="auto"/>
        <w:ind w:right="849"/>
        <w:rPr>
          <w:rFonts w:ascii="Roboto" w:hAnsi="Roboto"/>
          <w:sz w:val="22"/>
          <w:szCs w:val="22"/>
        </w:rPr>
      </w:pPr>
      <w:r w:rsidRPr="005473EB">
        <w:rPr>
          <w:rFonts w:ascii="Roboto" w:hAnsi="Roboto"/>
          <w:sz w:val="22"/>
          <w:szCs w:val="22"/>
        </w:rPr>
        <w:t xml:space="preserve">Il Direttore del Dipartimento </w:t>
      </w:r>
    </w:p>
    <w:p w14:paraId="4E5844A8" w14:textId="77777777" w:rsidR="006112CF" w:rsidRPr="005473EB" w:rsidRDefault="006112CF" w:rsidP="006112CF">
      <w:pPr>
        <w:spacing w:line="360" w:lineRule="auto"/>
        <w:ind w:right="849"/>
        <w:jc w:val="both"/>
        <w:rPr>
          <w:rFonts w:ascii="Roboto" w:hAnsi="Roboto"/>
          <w:sz w:val="22"/>
          <w:szCs w:val="22"/>
        </w:rPr>
      </w:pPr>
      <w:r w:rsidRPr="005473EB">
        <w:rPr>
          <w:rFonts w:ascii="Roboto" w:hAnsi="Roboto"/>
          <w:sz w:val="22"/>
          <w:szCs w:val="22"/>
        </w:rPr>
        <w:t>Prof. Silvio Seno</w:t>
      </w:r>
      <w:r w:rsidRPr="005473EB">
        <w:rPr>
          <w:rFonts w:ascii="Roboto" w:hAnsi="Roboto"/>
          <w:sz w:val="22"/>
          <w:szCs w:val="22"/>
        </w:rPr>
        <w:tab/>
      </w:r>
      <w:r w:rsidRPr="005473EB">
        <w:rPr>
          <w:rFonts w:ascii="Roboto" w:hAnsi="Roboto"/>
          <w:sz w:val="22"/>
          <w:szCs w:val="22"/>
        </w:rPr>
        <w:tab/>
      </w:r>
      <w:r w:rsidRPr="005473EB">
        <w:rPr>
          <w:rFonts w:ascii="Roboto" w:hAnsi="Roboto"/>
          <w:sz w:val="22"/>
          <w:szCs w:val="22"/>
        </w:rPr>
        <w:tab/>
      </w:r>
      <w:r w:rsidRPr="005473EB">
        <w:rPr>
          <w:rFonts w:ascii="Roboto" w:hAnsi="Roboto"/>
          <w:sz w:val="22"/>
          <w:szCs w:val="22"/>
        </w:rPr>
        <w:tab/>
        <w:t>__________________________</w:t>
      </w:r>
    </w:p>
    <w:p w14:paraId="2B4ECFDA" w14:textId="77777777" w:rsidR="006112CF" w:rsidRPr="005473EB" w:rsidRDefault="006112CF" w:rsidP="006112CF">
      <w:pPr>
        <w:autoSpaceDE w:val="0"/>
        <w:autoSpaceDN w:val="0"/>
        <w:adjustRightInd w:val="0"/>
        <w:spacing w:line="360" w:lineRule="auto"/>
        <w:ind w:left="4248" w:right="849"/>
        <w:jc w:val="center"/>
        <w:rPr>
          <w:rFonts w:ascii="Roboto" w:hAnsi="Roboto"/>
          <w:sz w:val="22"/>
          <w:szCs w:val="22"/>
        </w:rPr>
      </w:pPr>
      <w:r w:rsidRPr="005473EB">
        <w:rPr>
          <w:rFonts w:ascii="Roboto" w:hAnsi="Roboto"/>
          <w:sz w:val="22"/>
          <w:szCs w:val="22"/>
        </w:rPr>
        <w:t>Il presente documento è stato firmato digitalmente ai sensi del D.Lgs 82/2005 s.m.i.</w:t>
      </w:r>
    </w:p>
    <w:p w14:paraId="46A63989" w14:textId="77777777" w:rsidR="00F26F0F" w:rsidRPr="005473EB" w:rsidRDefault="00F26F0F" w:rsidP="00AD01E9">
      <w:pPr>
        <w:pStyle w:val="Titolo3"/>
        <w:keepNext w:val="0"/>
        <w:spacing w:line="360" w:lineRule="auto"/>
        <w:ind w:left="426" w:right="849" w:hanging="426"/>
        <w:jc w:val="both"/>
        <w:rPr>
          <w:rFonts w:ascii="Roboto" w:hAnsi="Roboto"/>
          <w:sz w:val="22"/>
          <w:szCs w:val="22"/>
        </w:rPr>
      </w:pPr>
    </w:p>
    <w:p w14:paraId="71FA2897" w14:textId="3B7288A1" w:rsidR="00196C8A" w:rsidRPr="005473EB" w:rsidRDefault="00196C8A" w:rsidP="00AD01E9">
      <w:pPr>
        <w:spacing w:line="360" w:lineRule="auto"/>
        <w:ind w:right="849"/>
        <w:jc w:val="both"/>
        <w:rPr>
          <w:rFonts w:ascii="Roboto" w:hAnsi="Roboto"/>
          <w:sz w:val="22"/>
          <w:szCs w:val="22"/>
        </w:rPr>
      </w:pPr>
      <w:r w:rsidRPr="005473EB">
        <w:rPr>
          <w:rFonts w:ascii="Roboto" w:hAnsi="Roboto"/>
          <w:sz w:val="22"/>
          <w:szCs w:val="22"/>
        </w:rPr>
        <w:t xml:space="preserve">Per </w:t>
      </w:r>
      <w:r w:rsidR="008325A0" w:rsidRPr="008325A0">
        <w:rPr>
          <w:rFonts w:ascii="Roboto" w:hAnsi="Roboto"/>
          <w:sz w:val="22"/>
          <w:szCs w:val="22"/>
        </w:rPr>
        <w:t>l’Ente di gestione per i Parchi e la Biodiversità Emilia Centrale</w:t>
      </w:r>
      <w:r w:rsidR="00015441">
        <w:rPr>
          <w:rFonts w:ascii="Roboto" w:hAnsi="Roboto"/>
          <w:sz w:val="22"/>
          <w:szCs w:val="22"/>
        </w:rPr>
        <w:t>-</w:t>
      </w:r>
    </w:p>
    <w:p w14:paraId="344220A6" w14:textId="77777777" w:rsidR="008325A0" w:rsidRDefault="00015441" w:rsidP="008325A0">
      <w:pPr>
        <w:suppressAutoHyphens/>
        <w:spacing w:line="360" w:lineRule="auto"/>
        <w:ind w:right="849"/>
        <w:jc w:val="both"/>
        <w:rPr>
          <w:rFonts w:ascii="Roboto" w:hAnsi="Roboto"/>
          <w:sz w:val="22"/>
          <w:szCs w:val="22"/>
        </w:rPr>
      </w:pPr>
      <w:r w:rsidRPr="00015441">
        <w:rPr>
          <w:rFonts w:ascii="Roboto" w:hAnsi="Roboto"/>
          <w:sz w:val="22"/>
          <w:szCs w:val="22"/>
        </w:rPr>
        <w:t xml:space="preserve">Il Direttore </w:t>
      </w:r>
    </w:p>
    <w:p w14:paraId="77D80D22" w14:textId="06A82A62" w:rsidR="008325A0" w:rsidRPr="00037DF2" w:rsidRDefault="008325A0" w:rsidP="008325A0">
      <w:pPr>
        <w:suppressAutoHyphens/>
        <w:spacing w:line="360" w:lineRule="auto"/>
        <w:ind w:right="849"/>
        <w:jc w:val="both"/>
        <w:rPr>
          <w:rFonts w:ascii="Roboto" w:hAnsi="Roboto"/>
          <w:sz w:val="22"/>
          <w:szCs w:val="22"/>
        </w:rPr>
      </w:pPr>
      <w:r>
        <w:rPr>
          <w:rFonts w:ascii="Roboto" w:hAnsi="Roboto"/>
          <w:sz w:val="22"/>
          <w:szCs w:val="22"/>
        </w:rPr>
        <w:t>Arch</w:t>
      </w:r>
      <w:r w:rsidRPr="008325A0">
        <w:rPr>
          <w:rFonts w:ascii="Roboto" w:hAnsi="Roboto"/>
          <w:sz w:val="22"/>
          <w:szCs w:val="22"/>
        </w:rPr>
        <w:t>. Valerio Fioravanti</w:t>
      </w:r>
    </w:p>
    <w:p w14:paraId="24F4114F" w14:textId="3BF05ADB" w:rsidR="00196C8A" w:rsidRPr="005473EB" w:rsidRDefault="00DA2DC6" w:rsidP="00AD01E9">
      <w:pPr>
        <w:spacing w:line="360" w:lineRule="auto"/>
        <w:ind w:right="849"/>
        <w:jc w:val="both"/>
        <w:rPr>
          <w:rFonts w:ascii="Roboto" w:hAnsi="Roboto"/>
          <w:sz w:val="22"/>
          <w:szCs w:val="22"/>
        </w:rPr>
      </w:pPr>
      <w:r w:rsidRPr="005473EB">
        <w:rPr>
          <w:rFonts w:ascii="Roboto" w:hAnsi="Roboto"/>
          <w:sz w:val="22"/>
          <w:szCs w:val="22"/>
        </w:rPr>
        <w:tab/>
      </w:r>
      <w:r w:rsidR="008325A0">
        <w:rPr>
          <w:rFonts w:ascii="Roboto" w:hAnsi="Roboto"/>
          <w:sz w:val="22"/>
          <w:szCs w:val="22"/>
        </w:rPr>
        <w:tab/>
      </w:r>
      <w:r w:rsidR="008325A0">
        <w:rPr>
          <w:rFonts w:ascii="Roboto" w:hAnsi="Roboto"/>
          <w:sz w:val="22"/>
          <w:szCs w:val="22"/>
        </w:rPr>
        <w:tab/>
      </w:r>
      <w:r w:rsidR="008325A0">
        <w:rPr>
          <w:rFonts w:ascii="Roboto" w:hAnsi="Roboto"/>
          <w:sz w:val="22"/>
          <w:szCs w:val="22"/>
        </w:rPr>
        <w:tab/>
      </w:r>
      <w:r w:rsidR="008325A0">
        <w:rPr>
          <w:rFonts w:ascii="Roboto" w:hAnsi="Roboto"/>
          <w:sz w:val="22"/>
          <w:szCs w:val="22"/>
        </w:rPr>
        <w:tab/>
      </w:r>
      <w:r w:rsidR="008325A0">
        <w:rPr>
          <w:rFonts w:ascii="Roboto" w:hAnsi="Roboto"/>
          <w:sz w:val="22"/>
          <w:szCs w:val="22"/>
        </w:rPr>
        <w:tab/>
        <w:t xml:space="preserve">     </w:t>
      </w:r>
      <w:r w:rsidR="007E1883" w:rsidRPr="005473EB">
        <w:rPr>
          <w:rFonts w:ascii="Roboto" w:hAnsi="Roboto"/>
          <w:sz w:val="22"/>
          <w:szCs w:val="22"/>
        </w:rPr>
        <w:t>_</w:t>
      </w:r>
      <w:r w:rsidR="00196C8A" w:rsidRPr="005473EB">
        <w:rPr>
          <w:rFonts w:ascii="Roboto" w:hAnsi="Roboto"/>
          <w:sz w:val="22"/>
          <w:szCs w:val="22"/>
        </w:rPr>
        <w:t>_________________________</w:t>
      </w:r>
    </w:p>
    <w:p w14:paraId="7BDE7D0D" w14:textId="4E304B96" w:rsidR="00196C8A" w:rsidRPr="005473EB" w:rsidRDefault="00196C8A" w:rsidP="00DA2DC6">
      <w:pPr>
        <w:autoSpaceDE w:val="0"/>
        <w:autoSpaceDN w:val="0"/>
        <w:adjustRightInd w:val="0"/>
        <w:spacing w:line="360" w:lineRule="auto"/>
        <w:ind w:left="4248" w:right="849"/>
        <w:jc w:val="center"/>
        <w:rPr>
          <w:rFonts w:ascii="Roboto" w:hAnsi="Roboto"/>
          <w:sz w:val="22"/>
          <w:szCs w:val="22"/>
        </w:rPr>
      </w:pPr>
      <w:r w:rsidRPr="005473EB">
        <w:rPr>
          <w:rFonts w:ascii="Roboto" w:hAnsi="Roboto"/>
          <w:sz w:val="22"/>
          <w:szCs w:val="22"/>
        </w:rPr>
        <w:t>Il presente</w:t>
      </w:r>
      <w:r w:rsidR="00DA2DC6" w:rsidRPr="005473EB">
        <w:rPr>
          <w:rFonts w:ascii="Roboto" w:hAnsi="Roboto"/>
          <w:sz w:val="22"/>
          <w:szCs w:val="22"/>
        </w:rPr>
        <w:t xml:space="preserve"> d</w:t>
      </w:r>
      <w:r w:rsidRPr="005473EB">
        <w:rPr>
          <w:rFonts w:ascii="Roboto" w:hAnsi="Roboto"/>
          <w:sz w:val="22"/>
          <w:szCs w:val="22"/>
        </w:rPr>
        <w:t>ocumento è stato firmato</w:t>
      </w:r>
      <w:r w:rsidR="001F5393" w:rsidRPr="005473EB">
        <w:rPr>
          <w:rFonts w:ascii="Roboto" w:hAnsi="Roboto"/>
          <w:sz w:val="22"/>
          <w:szCs w:val="22"/>
        </w:rPr>
        <w:t xml:space="preserve"> </w:t>
      </w:r>
      <w:r w:rsidRPr="005473EB">
        <w:rPr>
          <w:rFonts w:ascii="Roboto" w:hAnsi="Roboto"/>
          <w:sz w:val="22"/>
          <w:szCs w:val="22"/>
        </w:rPr>
        <w:t>digitalmente ai sensi del D.Lgs 82/2005</w:t>
      </w:r>
      <w:r w:rsidR="00DA2DC6" w:rsidRPr="005473EB">
        <w:rPr>
          <w:rFonts w:ascii="Roboto" w:hAnsi="Roboto"/>
          <w:sz w:val="22"/>
          <w:szCs w:val="22"/>
        </w:rPr>
        <w:t xml:space="preserve"> </w:t>
      </w:r>
      <w:r w:rsidRPr="005473EB">
        <w:rPr>
          <w:rFonts w:ascii="Roboto" w:hAnsi="Roboto"/>
          <w:sz w:val="22"/>
          <w:szCs w:val="22"/>
        </w:rPr>
        <w:t>s.m.i.</w:t>
      </w:r>
    </w:p>
    <w:p w14:paraId="6AFCCD73" w14:textId="77777777" w:rsidR="00196C8A" w:rsidRPr="005473EB" w:rsidRDefault="00196C8A" w:rsidP="00AD01E9">
      <w:pPr>
        <w:spacing w:line="360" w:lineRule="auto"/>
        <w:ind w:right="849"/>
        <w:jc w:val="both"/>
        <w:rPr>
          <w:rFonts w:ascii="Roboto" w:hAnsi="Roboto"/>
          <w:sz w:val="22"/>
          <w:szCs w:val="22"/>
        </w:rPr>
      </w:pPr>
    </w:p>
    <w:p w14:paraId="5B68343F" w14:textId="1A085E82" w:rsidR="00F26F0F" w:rsidRPr="005473EB" w:rsidRDefault="00F26F0F" w:rsidP="00DA2DC6">
      <w:pPr>
        <w:autoSpaceDE w:val="0"/>
        <w:autoSpaceDN w:val="0"/>
        <w:adjustRightInd w:val="0"/>
        <w:spacing w:line="360" w:lineRule="auto"/>
        <w:ind w:left="6372" w:right="849"/>
        <w:jc w:val="center"/>
        <w:rPr>
          <w:rFonts w:ascii="Roboto" w:hAnsi="Roboto"/>
          <w:sz w:val="22"/>
          <w:szCs w:val="22"/>
        </w:rPr>
      </w:pPr>
    </w:p>
    <w:sectPr w:rsidR="00F26F0F" w:rsidRPr="005473EB" w:rsidSect="00DA2DC6">
      <w:footerReference w:type="even" r:id="rId14"/>
      <w:footerReference w:type="default" r:id="rId15"/>
      <w:type w:val="continuous"/>
      <w:pgSz w:w="11906" w:h="16838"/>
      <w:pgMar w:top="1418" w:right="1701" w:bottom="1134"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5FE7C" w14:textId="77777777" w:rsidR="005B353A" w:rsidRDefault="005B353A">
      <w:r>
        <w:separator/>
      </w:r>
    </w:p>
  </w:endnote>
  <w:endnote w:type="continuationSeparator" w:id="0">
    <w:p w14:paraId="68DEA7EA" w14:textId="77777777" w:rsidR="005B353A" w:rsidRDefault="005B3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B15CF" w14:textId="77777777" w:rsidR="00946324" w:rsidRDefault="00946324">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EE1452">
      <w:rPr>
        <w:rStyle w:val="Numeropagina"/>
        <w:noProof/>
      </w:rPr>
      <w:t>1</w:t>
    </w:r>
    <w:r>
      <w:rPr>
        <w:rStyle w:val="Numeropagina"/>
      </w:rPr>
      <w:fldChar w:fldCharType="end"/>
    </w:r>
  </w:p>
  <w:p w14:paraId="07C07E2B" w14:textId="77777777" w:rsidR="00946324" w:rsidRDefault="00946324">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61F75" w14:textId="77777777" w:rsidR="00946324" w:rsidRDefault="00946324">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570052">
      <w:rPr>
        <w:rStyle w:val="Numeropagina"/>
        <w:noProof/>
      </w:rPr>
      <w:t>2</w:t>
    </w:r>
    <w:r>
      <w:rPr>
        <w:rStyle w:val="Numeropagina"/>
      </w:rPr>
      <w:fldChar w:fldCharType="end"/>
    </w:r>
  </w:p>
  <w:p w14:paraId="0EC1B6BB" w14:textId="77777777" w:rsidR="00946324" w:rsidRDefault="00946324">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F8B40" w14:textId="77777777" w:rsidR="005B353A" w:rsidRDefault="005B353A">
      <w:r>
        <w:separator/>
      </w:r>
    </w:p>
  </w:footnote>
  <w:footnote w:type="continuationSeparator" w:id="0">
    <w:p w14:paraId="393F8BD3" w14:textId="77777777" w:rsidR="005B353A" w:rsidRDefault="005B35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1148"/>
    <w:multiLevelType w:val="hybridMultilevel"/>
    <w:tmpl w:val="AC301A54"/>
    <w:lvl w:ilvl="0" w:tplc="E2DCBA02">
      <w:start w:val="1"/>
      <w:numFmt w:val="bullet"/>
      <w:lvlText w:val="-"/>
      <w:lvlJc w:val="left"/>
      <w:pPr>
        <w:ind w:left="720" w:hanging="360"/>
      </w:pPr>
      <w:rPr>
        <w:rFonts w:ascii="Roboto" w:hAnsi="Roboto"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C1094E"/>
    <w:multiLevelType w:val="multilevel"/>
    <w:tmpl w:val="45AE8F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11E113C"/>
    <w:multiLevelType w:val="hybridMultilevel"/>
    <w:tmpl w:val="59AECA1E"/>
    <w:lvl w:ilvl="0" w:tplc="7A6AA47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1387D67"/>
    <w:multiLevelType w:val="hybridMultilevel"/>
    <w:tmpl w:val="CA1E7732"/>
    <w:lvl w:ilvl="0" w:tplc="47FAB01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1B771C2"/>
    <w:multiLevelType w:val="hybridMultilevel"/>
    <w:tmpl w:val="DC183D38"/>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75735A5"/>
    <w:multiLevelType w:val="hybridMultilevel"/>
    <w:tmpl w:val="59E8AF94"/>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0C9734A2"/>
    <w:multiLevelType w:val="hybridMultilevel"/>
    <w:tmpl w:val="B38230E4"/>
    <w:lvl w:ilvl="0" w:tplc="1B4EE5C4">
      <w:numFmt w:val="bullet"/>
      <w:lvlText w:val="-"/>
      <w:lvlJc w:val="left"/>
      <w:pPr>
        <w:tabs>
          <w:tab w:val="num" w:pos="720"/>
        </w:tabs>
        <w:ind w:left="720" w:hanging="360"/>
      </w:pPr>
      <w:rPr>
        <w:rFonts w:ascii="Times New Roman" w:eastAsia="Times New Roman" w:hAnsi="Times New Roman" w:hint="default"/>
        <w:b/>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21011"/>
    <w:multiLevelType w:val="hybridMultilevel"/>
    <w:tmpl w:val="E15071BA"/>
    <w:lvl w:ilvl="0" w:tplc="04100017">
      <w:start w:val="3"/>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11004E90"/>
    <w:multiLevelType w:val="hybridMultilevel"/>
    <w:tmpl w:val="5EE298FA"/>
    <w:lvl w:ilvl="0" w:tplc="0410000F">
      <w:start w:val="1"/>
      <w:numFmt w:val="decimal"/>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41D4868"/>
    <w:multiLevelType w:val="hybridMultilevel"/>
    <w:tmpl w:val="488ECFFA"/>
    <w:lvl w:ilvl="0" w:tplc="7A6AA47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C327291"/>
    <w:multiLevelType w:val="hybridMultilevel"/>
    <w:tmpl w:val="DED04DA2"/>
    <w:lvl w:ilvl="0" w:tplc="47FAB016">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257F2976"/>
    <w:multiLevelType w:val="hybridMultilevel"/>
    <w:tmpl w:val="9872C878"/>
    <w:lvl w:ilvl="0" w:tplc="F0FE07FA">
      <w:start w:val="1"/>
      <w:numFmt w:val="decimal"/>
      <w:pStyle w:val="Titolo1"/>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267B6FC2"/>
    <w:multiLevelType w:val="hybridMultilevel"/>
    <w:tmpl w:val="8AAC89A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C0C08A4"/>
    <w:multiLevelType w:val="hybridMultilevel"/>
    <w:tmpl w:val="78A02CE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F807ADA"/>
    <w:multiLevelType w:val="hybridMultilevel"/>
    <w:tmpl w:val="88D8542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AF1669"/>
    <w:multiLevelType w:val="hybridMultilevel"/>
    <w:tmpl w:val="0378644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01A5FC9"/>
    <w:multiLevelType w:val="hybridMultilevel"/>
    <w:tmpl w:val="EDBCF188"/>
    <w:lvl w:ilvl="0" w:tplc="7A6AA470">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6D223A2"/>
    <w:multiLevelType w:val="hybridMultilevel"/>
    <w:tmpl w:val="88D8542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A4B635C"/>
    <w:multiLevelType w:val="hybridMultilevel"/>
    <w:tmpl w:val="3028EF4C"/>
    <w:lvl w:ilvl="0" w:tplc="C1904A84">
      <w:start w:val="2"/>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BFC427B"/>
    <w:multiLevelType w:val="hybridMultilevel"/>
    <w:tmpl w:val="47EC895E"/>
    <w:lvl w:ilvl="0" w:tplc="47FAB016">
      <w:start w:val="1"/>
      <w:numFmt w:val="bullet"/>
      <w:lvlText w:val=""/>
      <w:lvlJc w:val="left"/>
      <w:pPr>
        <w:tabs>
          <w:tab w:val="num" w:pos="360"/>
        </w:tabs>
        <w:ind w:left="360" w:hanging="360"/>
      </w:pPr>
      <w:rPr>
        <w:rFonts w:ascii="Symbol" w:hAnsi="Symbol" w:hint="default"/>
      </w:rPr>
    </w:lvl>
    <w:lvl w:ilvl="1" w:tplc="04100013">
      <w:start w:val="1"/>
      <w:numFmt w:val="upperRoman"/>
      <w:lvlText w:val="%2."/>
      <w:lvlJc w:val="right"/>
      <w:pPr>
        <w:ind w:left="1080" w:hanging="360"/>
      </w:p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C7F79DC"/>
    <w:multiLevelType w:val="hybridMultilevel"/>
    <w:tmpl w:val="8BA495D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CA94439"/>
    <w:multiLevelType w:val="hybridMultilevel"/>
    <w:tmpl w:val="E20808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5C1150C"/>
    <w:multiLevelType w:val="hybridMultilevel"/>
    <w:tmpl w:val="A95A934A"/>
    <w:lvl w:ilvl="0" w:tplc="23BC67C0">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BBA335B"/>
    <w:multiLevelType w:val="hybridMultilevel"/>
    <w:tmpl w:val="B5F8752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FF92472"/>
    <w:multiLevelType w:val="hybridMultilevel"/>
    <w:tmpl w:val="BFE65A24"/>
    <w:lvl w:ilvl="0" w:tplc="7A6AA47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FFA372F"/>
    <w:multiLevelType w:val="hybridMultilevel"/>
    <w:tmpl w:val="AFA84D1C"/>
    <w:lvl w:ilvl="0" w:tplc="47FAB016">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6" w15:restartNumberingAfterBreak="0">
    <w:nsid w:val="677E2BC6"/>
    <w:multiLevelType w:val="hybridMultilevel"/>
    <w:tmpl w:val="04A2FC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7905401"/>
    <w:multiLevelType w:val="hybridMultilevel"/>
    <w:tmpl w:val="CC205F7A"/>
    <w:lvl w:ilvl="0" w:tplc="C1904A84">
      <w:start w:val="2"/>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BDB0F98"/>
    <w:multiLevelType w:val="hybridMultilevel"/>
    <w:tmpl w:val="D6E259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1BC18C7"/>
    <w:multiLevelType w:val="hybridMultilevel"/>
    <w:tmpl w:val="9F0C07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74149F9"/>
    <w:multiLevelType w:val="hybridMultilevel"/>
    <w:tmpl w:val="88D8542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81050CE"/>
    <w:multiLevelType w:val="hybridMultilevel"/>
    <w:tmpl w:val="786659F0"/>
    <w:lvl w:ilvl="0" w:tplc="47FAB016">
      <w:start w:val="1"/>
      <w:numFmt w:val="bullet"/>
      <w:lvlText w:val=""/>
      <w:lvlJc w:val="left"/>
      <w:pPr>
        <w:ind w:left="1999" w:hanging="360"/>
      </w:pPr>
      <w:rPr>
        <w:rFonts w:ascii="Symbol" w:hAnsi="Symbol" w:hint="default"/>
      </w:rPr>
    </w:lvl>
    <w:lvl w:ilvl="1" w:tplc="04100003" w:tentative="1">
      <w:start w:val="1"/>
      <w:numFmt w:val="bullet"/>
      <w:lvlText w:val="o"/>
      <w:lvlJc w:val="left"/>
      <w:pPr>
        <w:ind w:left="2719" w:hanging="360"/>
      </w:pPr>
      <w:rPr>
        <w:rFonts w:ascii="Courier New" w:hAnsi="Courier New" w:cs="Courier New" w:hint="default"/>
      </w:rPr>
    </w:lvl>
    <w:lvl w:ilvl="2" w:tplc="04100005" w:tentative="1">
      <w:start w:val="1"/>
      <w:numFmt w:val="bullet"/>
      <w:lvlText w:val=""/>
      <w:lvlJc w:val="left"/>
      <w:pPr>
        <w:ind w:left="3439" w:hanging="360"/>
      </w:pPr>
      <w:rPr>
        <w:rFonts w:ascii="Wingdings" w:hAnsi="Wingdings" w:hint="default"/>
      </w:rPr>
    </w:lvl>
    <w:lvl w:ilvl="3" w:tplc="04100001" w:tentative="1">
      <w:start w:val="1"/>
      <w:numFmt w:val="bullet"/>
      <w:lvlText w:val=""/>
      <w:lvlJc w:val="left"/>
      <w:pPr>
        <w:ind w:left="4159" w:hanging="360"/>
      </w:pPr>
      <w:rPr>
        <w:rFonts w:ascii="Symbol" w:hAnsi="Symbol" w:hint="default"/>
      </w:rPr>
    </w:lvl>
    <w:lvl w:ilvl="4" w:tplc="04100003" w:tentative="1">
      <w:start w:val="1"/>
      <w:numFmt w:val="bullet"/>
      <w:lvlText w:val="o"/>
      <w:lvlJc w:val="left"/>
      <w:pPr>
        <w:ind w:left="4879" w:hanging="360"/>
      </w:pPr>
      <w:rPr>
        <w:rFonts w:ascii="Courier New" w:hAnsi="Courier New" w:cs="Courier New" w:hint="default"/>
      </w:rPr>
    </w:lvl>
    <w:lvl w:ilvl="5" w:tplc="04100005" w:tentative="1">
      <w:start w:val="1"/>
      <w:numFmt w:val="bullet"/>
      <w:lvlText w:val=""/>
      <w:lvlJc w:val="left"/>
      <w:pPr>
        <w:ind w:left="5599" w:hanging="360"/>
      </w:pPr>
      <w:rPr>
        <w:rFonts w:ascii="Wingdings" w:hAnsi="Wingdings" w:hint="default"/>
      </w:rPr>
    </w:lvl>
    <w:lvl w:ilvl="6" w:tplc="04100001" w:tentative="1">
      <w:start w:val="1"/>
      <w:numFmt w:val="bullet"/>
      <w:lvlText w:val=""/>
      <w:lvlJc w:val="left"/>
      <w:pPr>
        <w:ind w:left="6319" w:hanging="360"/>
      </w:pPr>
      <w:rPr>
        <w:rFonts w:ascii="Symbol" w:hAnsi="Symbol" w:hint="default"/>
      </w:rPr>
    </w:lvl>
    <w:lvl w:ilvl="7" w:tplc="04100003" w:tentative="1">
      <w:start w:val="1"/>
      <w:numFmt w:val="bullet"/>
      <w:lvlText w:val="o"/>
      <w:lvlJc w:val="left"/>
      <w:pPr>
        <w:ind w:left="7039" w:hanging="360"/>
      </w:pPr>
      <w:rPr>
        <w:rFonts w:ascii="Courier New" w:hAnsi="Courier New" w:cs="Courier New" w:hint="default"/>
      </w:rPr>
    </w:lvl>
    <w:lvl w:ilvl="8" w:tplc="04100005" w:tentative="1">
      <w:start w:val="1"/>
      <w:numFmt w:val="bullet"/>
      <w:lvlText w:val=""/>
      <w:lvlJc w:val="left"/>
      <w:pPr>
        <w:ind w:left="7759" w:hanging="360"/>
      </w:pPr>
      <w:rPr>
        <w:rFonts w:ascii="Wingdings" w:hAnsi="Wingdings" w:hint="default"/>
      </w:rPr>
    </w:lvl>
  </w:abstractNum>
  <w:abstractNum w:abstractNumId="32" w15:restartNumberingAfterBreak="0">
    <w:nsid w:val="7EA83588"/>
    <w:multiLevelType w:val="hybridMultilevel"/>
    <w:tmpl w:val="A4ACD190"/>
    <w:lvl w:ilvl="0" w:tplc="4D9A6C1C">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3" w15:restartNumberingAfterBreak="0">
    <w:nsid w:val="7FC217EC"/>
    <w:multiLevelType w:val="hybridMultilevel"/>
    <w:tmpl w:val="EA9E5F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21118796">
    <w:abstractNumId w:val="22"/>
  </w:num>
  <w:num w:numId="2" w16cid:durableId="912350056">
    <w:abstractNumId w:val="5"/>
  </w:num>
  <w:num w:numId="3" w16cid:durableId="1779830011">
    <w:abstractNumId w:val="11"/>
  </w:num>
  <w:num w:numId="4" w16cid:durableId="599875589">
    <w:abstractNumId w:val="7"/>
  </w:num>
  <w:num w:numId="5" w16cid:durableId="1605503288">
    <w:abstractNumId w:val="15"/>
  </w:num>
  <w:num w:numId="6" w16cid:durableId="1222642063">
    <w:abstractNumId w:val="32"/>
  </w:num>
  <w:num w:numId="7" w16cid:durableId="1473138857">
    <w:abstractNumId w:val="20"/>
  </w:num>
  <w:num w:numId="8" w16cid:durableId="730270053">
    <w:abstractNumId w:val="8"/>
  </w:num>
  <w:num w:numId="9" w16cid:durableId="198864558">
    <w:abstractNumId w:val="16"/>
  </w:num>
  <w:num w:numId="10" w16cid:durableId="1720089608">
    <w:abstractNumId w:val="19"/>
  </w:num>
  <w:num w:numId="11" w16cid:durableId="328095721">
    <w:abstractNumId w:val="2"/>
  </w:num>
  <w:num w:numId="12" w16cid:durableId="1220823423">
    <w:abstractNumId w:val="26"/>
  </w:num>
  <w:num w:numId="13" w16cid:durableId="1454398552">
    <w:abstractNumId w:val="9"/>
  </w:num>
  <w:num w:numId="14" w16cid:durableId="1662388742">
    <w:abstractNumId w:val="24"/>
  </w:num>
  <w:num w:numId="15" w16cid:durableId="1202549243">
    <w:abstractNumId w:val="27"/>
  </w:num>
  <w:num w:numId="16" w16cid:durableId="1333947797">
    <w:abstractNumId w:val="17"/>
  </w:num>
  <w:num w:numId="17" w16cid:durableId="1843427544">
    <w:abstractNumId w:val="18"/>
  </w:num>
  <w:num w:numId="18" w16cid:durableId="668023049">
    <w:abstractNumId w:val="30"/>
  </w:num>
  <w:num w:numId="19" w16cid:durableId="13650204">
    <w:abstractNumId w:val="29"/>
  </w:num>
  <w:num w:numId="20" w16cid:durableId="655842385">
    <w:abstractNumId w:val="6"/>
  </w:num>
  <w:num w:numId="21" w16cid:durableId="1180196637">
    <w:abstractNumId w:val="14"/>
  </w:num>
  <w:num w:numId="22" w16cid:durableId="71003875">
    <w:abstractNumId w:val="23"/>
  </w:num>
  <w:num w:numId="23" w16cid:durableId="1836452153">
    <w:abstractNumId w:val="4"/>
  </w:num>
  <w:num w:numId="24" w16cid:durableId="325323368">
    <w:abstractNumId w:val="28"/>
  </w:num>
  <w:num w:numId="25" w16cid:durableId="1627665538">
    <w:abstractNumId w:val="12"/>
  </w:num>
  <w:num w:numId="26" w16cid:durableId="781076803">
    <w:abstractNumId w:val="21"/>
  </w:num>
  <w:num w:numId="27" w16cid:durableId="639463269">
    <w:abstractNumId w:val="0"/>
  </w:num>
  <w:num w:numId="28" w16cid:durableId="1703051045">
    <w:abstractNumId w:val="33"/>
  </w:num>
  <w:num w:numId="29" w16cid:durableId="196238603">
    <w:abstractNumId w:val="13"/>
  </w:num>
  <w:num w:numId="30" w16cid:durableId="430509370">
    <w:abstractNumId w:val="10"/>
  </w:num>
  <w:num w:numId="31" w16cid:durableId="2139758112">
    <w:abstractNumId w:val="25"/>
  </w:num>
  <w:num w:numId="32" w16cid:durableId="2119060521">
    <w:abstractNumId w:val="3"/>
  </w:num>
  <w:num w:numId="33" w16cid:durableId="1598319809">
    <w:abstractNumId w:val="1"/>
  </w:num>
  <w:num w:numId="34" w16cid:durableId="97887550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073"/>
    <w:rsid w:val="00015441"/>
    <w:rsid w:val="00025C47"/>
    <w:rsid w:val="000300B1"/>
    <w:rsid w:val="00030470"/>
    <w:rsid w:val="00031F31"/>
    <w:rsid w:val="00037DF2"/>
    <w:rsid w:val="00057F56"/>
    <w:rsid w:val="00062AAF"/>
    <w:rsid w:val="00066E87"/>
    <w:rsid w:val="00070D9E"/>
    <w:rsid w:val="00071A07"/>
    <w:rsid w:val="00071EF9"/>
    <w:rsid w:val="00072EA9"/>
    <w:rsid w:val="000754ED"/>
    <w:rsid w:val="00091A8F"/>
    <w:rsid w:val="00092313"/>
    <w:rsid w:val="00092BE0"/>
    <w:rsid w:val="00094A55"/>
    <w:rsid w:val="0009585C"/>
    <w:rsid w:val="000B0AAA"/>
    <w:rsid w:val="000B5D84"/>
    <w:rsid w:val="000C057C"/>
    <w:rsid w:val="000C4CDA"/>
    <w:rsid w:val="000F2710"/>
    <w:rsid w:val="000F3639"/>
    <w:rsid w:val="001024E0"/>
    <w:rsid w:val="00106D45"/>
    <w:rsid w:val="00121264"/>
    <w:rsid w:val="00122F6D"/>
    <w:rsid w:val="0013300A"/>
    <w:rsid w:val="00140A73"/>
    <w:rsid w:val="0014251C"/>
    <w:rsid w:val="00161825"/>
    <w:rsid w:val="00171F0F"/>
    <w:rsid w:val="001811F2"/>
    <w:rsid w:val="00181416"/>
    <w:rsid w:val="001820CF"/>
    <w:rsid w:val="00196057"/>
    <w:rsid w:val="00196C8A"/>
    <w:rsid w:val="001A0B92"/>
    <w:rsid w:val="001A3BE4"/>
    <w:rsid w:val="001A7111"/>
    <w:rsid w:val="001B2584"/>
    <w:rsid w:val="001B2CAF"/>
    <w:rsid w:val="001B317D"/>
    <w:rsid w:val="001C4C97"/>
    <w:rsid w:val="001C503F"/>
    <w:rsid w:val="001C7D9E"/>
    <w:rsid w:val="001D20A1"/>
    <w:rsid w:val="001D3DE2"/>
    <w:rsid w:val="001D4B84"/>
    <w:rsid w:val="001E01F9"/>
    <w:rsid w:val="001E5E3D"/>
    <w:rsid w:val="001F4F35"/>
    <w:rsid w:val="001F5393"/>
    <w:rsid w:val="00212AED"/>
    <w:rsid w:val="00213D3E"/>
    <w:rsid w:val="00217E40"/>
    <w:rsid w:val="00227234"/>
    <w:rsid w:val="00230D3E"/>
    <w:rsid w:val="00241F76"/>
    <w:rsid w:val="00250F7E"/>
    <w:rsid w:val="00255570"/>
    <w:rsid w:val="0026749A"/>
    <w:rsid w:val="00267B5A"/>
    <w:rsid w:val="00275391"/>
    <w:rsid w:val="00283FB9"/>
    <w:rsid w:val="0029508D"/>
    <w:rsid w:val="002A49A3"/>
    <w:rsid w:val="002B2339"/>
    <w:rsid w:val="002C2BBE"/>
    <w:rsid w:val="002C32E3"/>
    <w:rsid w:val="002C58E1"/>
    <w:rsid w:val="002E5EB9"/>
    <w:rsid w:val="002E605C"/>
    <w:rsid w:val="002E6291"/>
    <w:rsid w:val="002F5B6C"/>
    <w:rsid w:val="00312EDB"/>
    <w:rsid w:val="00332E61"/>
    <w:rsid w:val="003337DD"/>
    <w:rsid w:val="00335937"/>
    <w:rsid w:val="00342147"/>
    <w:rsid w:val="00355D5F"/>
    <w:rsid w:val="00356199"/>
    <w:rsid w:val="00362AAC"/>
    <w:rsid w:val="003722E0"/>
    <w:rsid w:val="00372472"/>
    <w:rsid w:val="00387855"/>
    <w:rsid w:val="003B459A"/>
    <w:rsid w:val="003B6A9D"/>
    <w:rsid w:val="003C08E9"/>
    <w:rsid w:val="003C0A29"/>
    <w:rsid w:val="003C5246"/>
    <w:rsid w:val="003E3761"/>
    <w:rsid w:val="003F1F64"/>
    <w:rsid w:val="003F330A"/>
    <w:rsid w:val="00401B8F"/>
    <w:rsid w:val="004048F6"/>
    <w:rsid w:val="0041608C"/>
    <w:rsid w:val="004268C1"/>
    <w:rsid w:val="004355A7"/>
    <w:rsid w:val="00437F08"/>
    <w:rsid w:val="004402A7"/>
    <w:rsid w:val="004426F2"/>
    <w:rsid w:val="00451409"/>
    <w:rsid w:val="00452AEB"/>
    <w:rsid w:val="00466032"/>
    <w:rsid w:val="0047061F"/>
    <w:rsid w:val="004746ED"/>
    <w:rsid w:val="004865FD"/>
    <w:rsid w:val="00487B34"/>
    <w:rsid w:val="00490B41"/>
    <w:rsid w:val="0049158D"/>
    <w:rsid w:val="00492BD3"/>
    <w:rsid w:val="00492FF3"/>
    <w:rsid w:val="00494C5A"/>
    <w:rsid w:val="004A45AB"/>
    <w:rsid w:val="004B105C"/>
    <w:rsid w:val="004B28D7"/>
    <w:rsid w:val="004B42C7"/>
    <w:rsid w:val="004D04A9"/>
    <w:rsid w:val="004D181F"/>
    <w:rsid w:val="004D2360"/>
    <w:rsid w:val="004F771B"/>
    <w:rsid w:val="00500706"/>
    <w:rsid w:val="00506149"/>
    <w:rsid w:val="00514AEC"/>
    <w:rsid w:val="005473EB"/>
    <w:rsid w:val="0055667D"/>
    <w:rsid w:val="00556BD8"/>
    <w:rsid w:val="00570052"/>
    <w:rsid w:val="00570246"/>
    <w:rsid w:val="00570313"/>
    <w:rsid w:val="00584984"/>
    <w:rsid w:val="00593046"/>
    <w:rsid w:val="00596665"/>
    <w:rsid w:val="005A4258"/>
    <w:rsid w:val="005A567A"/>
    <w:rsid w:val="005B353A"/>
    <w:rsid w:val="005C7E86"/>
    <w:rsid w:val="005D74D3"/>
    <w:rsid w:val="005E14F2"/>
    <w:rsid w:val="005E1BF3"/>
    <w:rsid w:val="005F36B5"/>
    <w:rsid w:val="005F3EDE"/>
    <w:rsid w:val="005F720F"/>
    <w:rsid w:val="006112CF"/>
    <w:rsid w:val="00615605"/>
    <w:rsid w:val="0064508C"/>
    <w:rsid w:val="006465C1"/>
    <w:rsid w:val="00646957"/>
    <w:rsid w:val="0068398A"/>
    <w:rsid w:val="00683BD7"/>
    <w:rsid w:val="006A01B6"/>
    <w:rsid w:val="006A08F6"/>
    <w:rsid w:val="006A6B6D"/>
    <w:rsid w:val="006A71A9"/>
    <w:rsid w:val="006C49B3"/>
    <w:rsid w:val="006D2316"/>
    <w:rsid w:val="006D29AD"/>
    <w:rsid w:val="006D559E"/>
    <w:rsid w:val="006D7C29"/>
    <w:rsid w:val="006E337D"/>
    <w:rsid w:val="006E3D81"/>
    <w:rsid w:val="006E5573"/>
    <w:rsid w:val="006F2C13"/>
    <w:rsid w:val="006F3619"/>
    <w:rsid w:val="00717C48"/>
    <w:rsid w:val="00724BC4"/>
    <w:rsid w:val="00734BB3"/>
    <w:rsid w:val="00735D9E"/>
    <w:rsid w:val="00737F62"/>
    <w:rsid w:val="00760226"/>
    <w:rsid w:val="00762B19"/>
    <w:rsid w:val="00765601"/>
    <w:rsid w:val="0076787B"/>
    <w:rsid w:val="00781D7F"/>
    <w:rsid w:val="00784911"/>
    <w:rsid w:val="007864E8"/>
    <w:rsid w:val="0078655B"/>
    <w:rsid w:val="0079665C"/>
    <w:rsid w:val="007A4B26"/>
    <w:rsid w:val="007B71A6"/>
    <w:rsid w:val="007C05D3"/>
    <w:rsid w:val="007C7D9B"/>
    <w:rsid w:val="007D6D82"/>
    <w:rsid w:val="007E0359"/>
    <w:rsid w:val="007E1883"/>
    <w:rsid w:val="007E4B94"/>
    <w:rsid w:val="007E52D3"/>
    <w:rsid w:val="007F11B6"/>
    <w:rsid w:val="007F7D33"/>
    <w:rsid w:val="00805979"/>
    <w:rsid w:val="00813774"/>
    <w:rsid w:val="008142E0"/>
    <w:rsid w:val="00820AC1"/>
    <w:rsid w:val="008216BF"/>
    <w:rsid w:val="008250DA"/>
    <w:rsid w:val="008325A0"/>
    <w:rsid w:val="00844BB6"/>
    <w:rsid w:val="00846DEC"/>
    <w:rsid w:val="00851BDF"/>
    <w:rsid w:val="00854956"/>
    <w:rsid w:val="00855F50"/>
    <w:rsid w:val="0086670B"/>
    <w:rsid w:val="00877D9E"/>
    <w:rsid w:val="00881D67"/>
    <w:rsid w:val="00885FCB"/>
    <w:rsid w:val="00892EC0"/>
    <w:rsid w:val="008D0073"/>
    <w:rsid w:val="008F5A13"/>
    <w:rsid w:val="00914C5A"/>
    <w:rsid w:val="00916198"/>
    <w:rsid w:val="009202ED"/>
    <w:rsid w:val="009267F5"/>
    <w:rsid w:val="00927F91"/>
    <w:rsid w:val="009459B5"/>
    <w:rsid w:val="00946324"/>
    <w:rsid w:val="009467C9"/>
    <w:rsid w:val="009523F8"/>
    <w:rsid w:val="00955026"/>
    <w:rsid w:val="009607C8"/>
    <w:rsid w:val="009831C1"/>
    <w:rsid w:val="00984BCD"/>
    <w:rsid w:val="0098679E"/>
    <w:rsid w:val="00990F31"/>
    <w:rsid w:val="0099288F"/>
    <w:rsid w:val="009A099E"/>
    <w:rsid w:val="009A2A9A"/>
    <w:rsid w:val="009B6A62"/>
    <w:rsid w:val="009C0D0B"/>
    <w:rsid w:val="009C5983"/>
    <w:rsid w:val="009C5CA3"/>
    <w:rsid w:val="009D40B3"/>
    <w:rsid w:val="009D7F81"/>
    <w:rsid w:val="00A07F96"/>
    <w:rsid w:val="00A14D9A"/>
    <w:rsid w:val="00A37B5F"/>
    <w:rsid w:val="00A43511"/>
    <w:rsid w:val="00A460DB"/>
    <w:rsid w:val="00A51346"/>
    <w:rsid w:val="00A57AD3"/>
    <w:rsid w:val="00A818C1"/>
    <w:rsid w:val="00A84531"/>
    <w:rsid w:val="00A97FDE"/>
    <w:rsid w:val="00AA00D9"/>
    <w:rsid w:val="00AA0BAD"/>
    <w:rsid w:val="00AB00CF"/>
    <w:rsid w:val="00AB626F"/>
    <w:rsid w:val="00AB7001"/>
    <w:rsid w:val="00AC0C7D"/>
    <w:rsid w:val="00AC4099"/>
    <w:rsid w:val="00AC794A"/>
    <w:rsid w:val="00AD01E9"/>
    <w:rsid w:val="00AD0637"/>
    <w:rsid w:val="00AD7930"/>
    <w:rsid w:val="00AE248E"/>
    <w:rsid w:val="00AE2AA6"/>
    <w:rsid w:val="00AE57E5"/>
    <w:rsid w:val="00AE7D88"/>
    <w:rsid w:val="00B001A4"/>
    <w:rsid w:val="00B01190"/>
    <w:rsid w:val="00B018A9"/>
    <w:rsid w:val="00B1743A"/>
    <w:rsid w:val="00B23B67"/>
    <w:rsid w:val="00B3588D"/>
    <w:rsid w:val="00B4087E"/>
    <w:rsid w:val="00B411F9"/>
    <w:rsid w:val="00B41D8C"/>
    <w:rsid w:val="00B41F5F"/>
    <w:rsid w:val="00B43331"/>
    <w:rsid w:val="00B45D50"/>
    <w:rsid w:val="00B62BC6"/>
    <w:rsid w:val="00B631CF"/>
    <w:rsid w:val="00B72E42"/>
    <w:rsid w:val="00B748B4"/>
    <w:rsid w:val="00B76D64"/>
    <w:rsid w:val="00B77719"/>
    <w:rsid w:val="00B81B6A"/>
    <w:rsid w:val="00B84247"/>
    <w:rsid w:val="00B87271"/>
    <w:rsid w:val="00B90D11"/>
    <w:rsid w:val="00BA1148"/>
    <w:rsid w:val="00BA375D"/>
    <w:rsid w:val="00BB2E1B"/>
    <w:rsid w:val="00BC279A"/>
    <w:rsid w:val="00BD242C"/>
    <w:rsid w:val="00BD6684"/>
    <w:rsid w:val="00BE5940"/>
    <w:rsid w:val="00BF4468"/>
    <w:rsid w:val="00BF7480"/>
    <w:rsid w:val="00BF7BAD"/>
    <w:rsid w:val="00C1441F"/>
    <w:rsid w:val="00C2379B"/>
    <w:rsid w:val="00C31DA2"/>
    <w:rsid w:val="00C50EAB"/>
    <w:rsid w:val="00C65171"/>
    <w:rsid w:val="00C67D37"/>
    <w:rsid w:val="00C70DC8"/>
    <w:rsid w:val="00C717E0"/>
    <w:rsid w:val="00C76D29"/>
    <w:rsid w:val="00C83700"/>
    <w:rsid w:val="00C84CD6"/>
    <w:rsid w:val="00C95EE0"/>
    <w:rsid w:val="00C969AC"/>
    <w:rsid w:val="00CC1B64"/>
    <w:rsid w:val="00CD02EE"/>
    <w:rsid w:val="00CD51D4"/>
    <w:rsid w:val="00CE6FA3"/>
    <w:rsid w:val="00CF1344"/>
    <w:rsid w:val="00CF6174"/>
    <w:rsid w:val="00CF78FC"/>
    <w:rsid w:val="00D1104F"/>
    <w:rsid w:val="00D37287"/>
    <w:rsid w:val="00D40B7D"/>
    <w:rsid w:val="00D52C07"/>
    <w:rsid w:val="00D63200"/>
    <w:rsid w:val="00D83582"/>
    <w:rsid w:val="00D86117"/>
    <w:rsid w:val="00D942CA"/>
    <w:rsid w:val="00DA2DC6"/>
    <w:rsid w:val="00DA4E27"/>
    <w:rsid w:val="00DA50DD"/>
    <w:rsid w:val="00DA714F"/>
    <w:rsid w:val="00DC58A1"/>
    <w:rsid w:val="00DD3862"/>
    <w:rsid w:val="00DD789F"/>
    <w:rsid w:val="00DE1CE8"/>
    <w:rsid w:val="00DE4946"/>
    <w:rsid w:val="00DF1231"/>
    <w:rsid w:val="00DF4FD3"/>
    <w:rsid w:val="00E00C41"/>
    <w:rsid w:val="00E02D42"/>
    <w:rsid w:val="00E06D8D"/>
    <w:rsid w:val="00E21820"/>
    <w:rsid w:val="00E41598"/>
    <w:rsid w:val="00E865AD"/>
    <w:rsid w:val="00E87456"/>
    <w:rsid w:val="00E934B3"/>
    <w:rsid w:val="00E96EED"/>
    <w:rsid w:val="00E9764A"/>
    <w:rsid w:val="00EA5729"/>
    <w:rsid w:val="00EA60A8"/>
    <w:rsid w:val="00EB1F47"/>
    <w:rsid w:val="00EB6E0F"/>
    <w:rsid w:val="00ED0E70"/>
    <w:rsid w:val="00EE1452"/>
    <w:rsid w:val="00EE17C4"/>
    <w:rsid w:val="00EE2C3B"/>
    <w:rsid w:val="00EE2DB7"/>
    <w:rsid w:val="00EE5F75"/>
    <w:rsid w:val="00F00476"/>
    <w:rsid w:val="00F12E23"/>
    <w:rsid w:val="00F26F0F"/>
    <w:rsid w:val="00F3333C"/>
    <w:rsid w:val="00F3511B"/>
    <w:rsid w:val="00F37676"/>
    <w:rsid w:val="00F521D6"/>
    <w:rsid w:val="00F54296"/>
    <w:rsid w:val="00F56EEF"/>
    <w:rsid w:val="00F573FC"/>
    <w:rsid w:val="00F57B4C"/>
    <w:rsid w:val="00F678AD"/>
    <w:rsid w:val="00F74B3B"/>
    <w:rsid w:val="00F80389"/>
    <w:rsid w:val="00F9648C"/>
    <w:rsid w:val="00FA7396"/>
    <w:rsid w:val="00FB15F3"/>
    <w:rsid w:val="00FB2960"/>
    <w:rsid w:val="00FB3B23"/>
    <w:rsid w:val="00FD0E05"/>
    <w:rsid w:val="00FD575C"/>
    <w:rsid w:val="00FE1681"/>
    <w:rsid w:val="00FE170F"/>
    <w:rsid w:val="00FE6735"/>
    <w:rsid w:val="00FE732D"/>
    <w:rsid w:val="00FF2A21"/>
    <w:rsid w:val="00FF3AA2"/>
    <w:rsid w:val="00FF622F"/>
    <w:rsid w:val="00FF67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02315A"/>
  <w15:chartTrackingRefBased/>
  <w15:docId w15:val="{51EC476B-BF64-4137-8715-3E0C810A9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32E61"/>
    <w:rPr>
      <w:sz w:val="24"/>
      <w:szCs w:val="24"/>
    </w:rPr>
  </w:style>
  <w:style w:type="paragraph" w:styleId="Titolo1">
    <w:name w:val="heading 1"/>
    <w:basedOn w:val="Normale"/>
    <w:next w:val="Normale"/>
    <w:qFormat/>
    <w:pPr>
      <w:keepNext/>
      <w:numPr>
        <w:numId w:val="3"/>
      </w:numPr>
      <w:outlineLvl w:val="0"/>
    </w:pPr>
    <w:rPr>
      <w:szCs w:val="20"/>
    </w:rPr>
  </w:style>
  <w:style w:type="paragraph" w:styleId="Titolo2">
    <w:name w:val="heading 2"/>
    <w:basedOn w:val="Normale"/>
    <w:next w:val="Normale"/>
    <w:qFormat/>
    <w:pPr>
      <w:keepNext/>
      <w:ind w:left="426" w:hanging="66"/>
      <w:jc w:val="both"/>
      <w:outlineLvl w:val="1"/>
    </w:pPr>
    <w:rPr>
      <w:szCs w:val="20"/>
    </w:rPr>
  </w:style>
  <w:style w:type="paragraph" w:styleId="Titolo3">
    <w:name w:val="heading 3"/>
    <w:basedOn w:val="Normale"/>
    <w:next w:val="Normale"/>
    <w:qFormat/>
    <w:pPr>
      <w:keepNext/>
      <w:outlineLvl w:val="2"/>
    </w:pPr>
    <w:rPr>
      <w:szCs w:val="20"/>
    </w:rPr>
  </w:style>
  <w:style w:type="paragraph" w:styleId="Titolo6">
    <w:name w:val="heading 6"/>
    <w:basedOn w:val="Normale"/>
    <w:next w:val="Normale"/>
    <w:link w:val="Titolo6Carattere"/>
    <w:uiPriority w:val="9"/>
    <w:semiHidden/>
    <w:unhideWhenUsed/>
    <w:qFormat/>
    <w:rsid w:val="00092313"/>
    <w:pPr>
      <w:spacing w:before="240" w:after="60"/>
      <w:outlineLvl w:val="5"/>
    </w:pPr>
    <w:rPr>
      <w:rFonts w:ascii="Calibri" w:hAnsi="Calibri"/>
      <w:b/>
      <w:bCs/>
      <w:sz w:val="22"/>
      <w:szCs w:val="2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semiHidden/>
    <w:pPr>
      <w:jc w:val="both"/>
    </w:pPr>
    <w:rPr>
      <w:szCs w:val="20"/>
    </w:rPr>
  </w:style>
  <w:style w:type="paragraph" w:styleId="Pidipagina">
    <w:name w:val="footer"/>
    <w:basedOn w:val="Normale"/>
    <w:semiHidden/>
    <w:pPr>
      <w:tabs>
        <w:tab w:val="center" w:pos="4819"/>
        <w:tab w:val="right" w:pos="9638"/>
      </w:tabs>
    </w:pPr>
    <w:rPr>
      <w:sz w:val="20"/>
      <w:szCs w:val="20"/>
    </w:rPr>
  </w:style>
  <w:style w:type="character" w:styleId="Numeropagina">
    <w:name w:val="page number"/>
    <w:basedOn w:val="Carpredefinitoparagrafo"/>
    <w:semiHidden/>
  </w:style>
  <w:style w:type="paragraph" w:styleId="Rientrocorpodeltesto">
    <w:name w:val="Body Text Indent"/>
    <w:basedOn w:val="Normale"/>
    <w:semiHidden/>
    <w:pPr>
      <w:ind w:left="360"/>
      <w:jc w:val="both"/>
    </w:pPr>
    <w:rPr>
      <w:szCs w:val="20"/>
    </w:rPr>
  </w:style>
  <w:style w:type="paragraph" w:styleId="Rientrocorpodeltesto2">
    <w:name w:val="Body Text Indent 2"/>
    <w:basedOn w:val="Normale"/>
    <w:semiHidden/>
    <w:pPr>
      <w:ind w:left="851" w:hanging="425"/>
      <w:jc w:val="both"/>
    </w:pPr>
    <w:rPr>
      <w:szCs w:val="20"/>
    </w:rPr>
  </w:style>
  <w:style w:type="paragraph" w:styleId="Rientrocorpodeltesto3">
    <w:name w:val="Body Text Indent 3"/>
    <w:basedOn w:val="Normale"/>
    <w:semiHidden/>
    <w:pPr>
      <w:ind w:left="851" w:hanging="491"/>
      <w:jc w:val="both"/>
    </w:pPr>
    <w:rPr>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Testofumetto">
    <w:name w:val="Balloon Text"/>
    <w:basedOn w:val="Normale"/>
    <w:link w:val="TestofumettoCarattere"/>
    <w:uiPriority w:val="99"/>
    <w:semiHidden/>
    <w:unhideWhenUsed/>
    <w:rsid w:val="009202ED"/>
    <w:rPr>
      <w:rFonts w:ascii="Tahoma" w:hAnsi="Tahoma" w:cs="Tahoma"/>
      <w:sz w:val="16"/>
      <w:szCs w:val="16"/>
    </w:rPr>
  </w:style>
  <w:style w:type="character" w:customStyle="1" w:styleId="TestofumettoCarattere">
    <w:name w:val="Testo fumetto Carattere"/>
    <w:link w:val="Testofumetto"/>
    <w:uiPriority w:val="99"/>
    <w:semiHidden/>
    <w:rsid w:val="009202ED"/>
    <w:rPr>
      <w:rFonts w:ascii="Tahoma" w:hAnsi="Tahoma" w:cs="Tahoma"/>
      <w:sz w:val="16"/>
      <w:szCs w:val="16"/>
    </w:rPr>
  </w:style>
  <w:style w:type="character" w:styleId="Rimandocommento">
    <w:name w:val="annotation reference"/>
    <w:uiPriority w:val="99"/>
    <w:semiHidden/>
    <w:unhideWhenUsed/>
    <w:rsid w:val="00EA5729"/>
    <w:rPr>
      <w:sz w:val="16"/>
      <w:szCs w:val="16"/>
    </w:rPr>
  </w:style>
  <w:style w:type="paragraph" w:styleId="Testocommento">
    <w:name w:val="annotation text"/>
    <w:basedOn w:val="Normale"/>
    <w:link w:val="TestocommentoCarattere"/>
    <w:uiPriority w:val="99"/>
    <w:unhideWhenUsed/>
    <w:rsid w:val="00EA5729"/>
    <w:rPr>
      <w:sz w:val="20"/>
      <w:szCs w:val="20"/>
    </w:rPr>
  </w:style>
  <w:style w:type="character" w:customStyle="1" w:styleId="TestocommentoCarattere">
    <w:name w:val="Testo commento Carattere"/>
    <w:basedOn w:val="Carpredefinitoparagrafo"/>
    <w:link w:val="Testocommento"/>
    <w:uiPriority w:val="99"/>
    <w:rsid w:val="00EA5729"/>
  </w:style>
  <w:style w:type="paragraph" w:styleId="Soggettocommento">
    <w:name w:val="annotation subject"/>
    <w:basedOn w:val="Testocommento"/>
    <w:next w:val="Testocommento"/>
    <w:link w:val="SoggettocommentoCarattere"/>
    <w:uiPriority w:val="99"/>
    <w:semiHidden/>
    <w:unhideWhenUsed/>
    <w:rsid w:val="00EA5729"/>
    <w:rPr>
      <w:b/>
      <w:bCs/>
    </w:rPr>
  </w:style>
  <w:style w:type="character" w:customStyle="1" w:styleId="SoggettocommentoCarattere">
    <w:name w:val="Soggetto commento Carattere"/>
    <w:link w:val="Soggettocommento"/>
    <w:uiPriority w:val="99"/>
    <w:semiHidden/>
    <w:rsid w:val="00EA5729"/>
    <w:rPr>
      <w:b/>
      <w:bCs/>
    </w:rPr>
  </w:style>
  <w:style w:type="paragraph" w:styleId="Revisione">
    <w:name w:val="Revision"/>
    <w:hidden/>
    <w:uiPriority w:val="99"/>
    <w:semiHidden/>
    <w:rsid w:val="00EA5729"/>
    <w:rPr>
      <w:sz w:val="24"/>
      <w:szCs w:val="24"/>
    </w:rPr>
  </w:style>
  <w:style w:type="paragraph" w:styleId="Corpodeltesto2">
    <w:name w:val="Body Text 2"/>
    <w:basedOn w:val="Normale"/>
    <w:link w:val="Corpodeltesto2Carattere"/>
    <w:uiPriority w:val="99"/>
    <w:semiHidden/>
    <w:unhideWhenUsed/>
    <w:rsid w:val="00AD7930"/>
    <w:pPr>
      <w:spacing w:after="120" w:line="480" w:lineRule="auto"/>
    </w:pPr>
  </w:style>
  <w:style w:type="character" w:customStyle="1" w:styleId="Corpodeltesto2Carattere">
    <w:name w:val="Corpo del testo 2 Carattere"/>
    <w:link w:val="Corpodeltesto2"/>
    <w:uiPriority w:val="99"/>
    <w:semiHidden/>
    <w:rsid w:val="00AD7930"/>
    <w:rPr>
      <w:sz w:val="24"/>
      <w:szCs w:val="24"/>
      <w:lang w:eastAsia="it-IT"/>
    </w:rPr>
  </w:style>
  <w:style w:type="paragraph" w:styleId="Corpodeltesto3">
    <w:name w:val="Body Text 3"/>
    <w:basedOn w:val="Normale"/>
    <w:link w:val="Corpodeltesto3Carattere"/>
    <w:uiPriority w:val="99"/>
    <w:semiHidden/>
    <w:unhideWhenUsed/>
    <w:rsid w:val="00AD7930"/>
    <w:pPr>
      <w:spacing w:after="120"/>
    </w:pPr>
    <w:rPr>
      <w:sz w:val="16"/>
      <w:szCs w:val="16"/>
    </w:rPr>
  </w:style>
  <w:style w:type="character" w:customStyle="1" w:styleId="Corpodeltesto3Carattere">
    <w:name w:val="Corpo del testo 3 Carattere"/>
    <w:link w:val="Corpodeltesto3"/>
    <w:uiPriority w:val="99"/>
    <w:semiHidden/>
    <w:rsid w:val="00AD7930"/>
    <w:rPr>
      <w:sz w:val="16"/>
      <w:szCs w:val="16"/>
      <w:lang w:eastAsia="it-IT"/>
    </w:rPr>
  </w:style>
  <w:style w:type="paragraph" w:customStyle="1" w:styleId="DefaultText">
    <w:name w:val="Default Text"/>
    <w:basedOn w:val="Normale"/>
    <w:rsid w:val="00196C8A"/>
    <w:pPr>
      <w:jc w:val="both"/>
    </w:pPr>
    <w:rPr>
      <w:szCs w:val="20"/>
      <w:lang w:val="en-GB"/>
    </w:rPr>
  </w:style>
  <w:style w:type="paragraph" w:styleId="Intestazione">
    <w:name w:val="header"/>
    <w:basedOn w:val="Normale"/>
    <w:link w:val="IntestazioneCarattere"/>
    <w:uiPriority w:val="99"/>
    <w:unhideWhenUsed/>
    <w:rsid w:val="00EE1452"/>
    <w:pPr>
      <w:tabs>
        <w:tab w:val="center" w:pos="4819"/>
        <w:tab w:val="right" w:pos="9638"/>
      </w:tabs>
    </w:pPr>
  </w:style>
  <w:style w:type="character" w:customStyle="1" w:styleId="IntestazioneCarattere">
    <w:name w:val="Intestazione Carattere"/>
    <w:link w:val="Intestazione"/>
    <w:uiPriority w:val="99"/>
    <w:rsid w:val="00EE1452"/>
    <w:rPr>
      <w:sz w:val="24"/>
      <w:szCs w:val="24"/>
    </w:rPr>
  </w:style>
  <w:style w:type="table" w:styleId="Grigliatabella">
    <w:name w:val="Table Grid"/>
    <w:basedOn w:val="Tabellanormale"/>
    <w:uiPriority w:val="59"/>
    <w:rsid w:val="00EE1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AE2AA6"/>
    <w:rPr>
      <w:color w:val="0000FF"/>
      <w:u w:val="single"/>
    </w:rPr>
  </w:style>
  <w:style w:type="paragraph" w:customStyle="1" w:styleId="MediumGrid1-Accent21">
    <w:name w:val="Medium Grid 1 - Accent 21"/>
    <w:basedOn w:val="Normale"/>
    <w:uiPriority w:val="99"/>
    <w:qFormat/>
    <w:rsid w:val="00760226"/>
    <w:pPr>
      <w:spacing w:after="200" w:line="276" w:lineRule="auto"/>
      <w:ind w:left="720"/>
      <w:contextualSpacing/>
    </w:pPr>
    <w:rPr>
      <w:rFonts w:ascii="Calibri" w:eastAsia="Calibri" w:hAnsi="Calibri"/>
      <w:sz w:val="22"/>
      <w:szCs w:val="22"/>
      <w:lang w:eastAsia="en-US"/>
    </w:rPr>
  </w:style>
  <w:style w:type="character" w:styleId="Menzionenonrisolta">
    <w:name w:val="Unresolved Mention"/>
    <w:uiPriority w:val="99"/>
    <w:semiHidden/>
    <w:unhideWhenUsed/>
    <w:rsid w:val="00F12E23"/>
    <w:rPr>
      <w:color w:val="605E5C"/>
      <w:shd w:val="clear" w:color="auto" w:fill="E1DFDD"/>
    </w:rPr>
  </w:style>
  <w:style w:type="character" w:customStyle="1" w:styleId="Nessuno">
    <w:name w:val="Nessuno"/>
    <w:rsid w:val="003722E0"/>
    <w:rPr>
      <w:lang w:val="it-IT"/>
    </w:rPr>
  </w:style>
  <w:style w:type="character" w:customStyle="1" w:styleId="Titolo6Carattere">
    <w:name w:val="Titolo 6 Carattere"/>
    <w:link w:val="Titolo6"/>
    <w:uiPriority w:val="9"/>
    <w:semiHidden/>
    <w:rsid w:val="00092313"/>
    <w:rPr>
      <w:rFonts w:ascii="Calibri" w:eastAsia="Times New Roman" w:hAnsi="Calibri" w:cs="Times New Roman"/>
      <w:b/>
      <w:bCs/>
      <w:sz w:val="22"/>
      <w:szCs w:val="22"/>
    </w:rPr>
  </w:style>
  <w:style w:type="paragraph" w:styleId="NormaleWeb">
    <w:name w:val="Normal (Web)"/>
    <w:basedOn w:val="Normale"/>
    <w:uiPriority w:val="99"/>
    <w:unhideWhenUsed/>
    <w:rsid w:val="00E41598"/>
    <w:pPr>
      <w:spacing w:before="100" w:beforeAutospacing="1" w:after="100" w:afterAutospacing="1"/>
    </w:pPr>
    <w:rPr>
      <w:rFonts w:eastAsiaTheme="minorHAnsi"/>
    </w:rPr>
  </w:style>
  <w:style w:type="paragraph" w:styleId="Paragrafoelenco">
    <w:name w:val="List Paragraph"/>
    <w:basedOn w:val="Normale"/>
    <w:uiPriority w:val="34"/>
    <w:qFormat/>
    <w:rsid w:val="005849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722712">
      <w:bodyDiv w:val="1"/>
      <w:marLeft w:val="0"/>
      <w:marRight w:val="0"/>
      <w:marTop w:val="0"/>
      <w:marBottom w:val="0"/>
      <w:divBdr>
        <w:top w:val="none" w:sz="0" w:space="0" w:color="auto"/>
        <w:left w:val="none" w:sz="0" w:space="0" w:color="auto"/>
        <w:bottom w:val="none" w:sz="0" w:space="0" w:color="auto"/>
        <w:right w:val="none" w:sz="0" w:space="0" w:color="auto"/>
      </w:divBdr>
    </w:div>
    <w:div w:id="174726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rcorobievalt.com/progetti-biopa-i-pascoli-della-biodiversit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m/maps/place/data=!4m2!3m1!1s0x477fef6aa1efac8d:0xaa93536b02e701d5?sa=X&amp;ved=1t:8290&amp;ictx=11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mministrazione-centrale@certunipv.i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EB3B4A833BC643BA4C08E534AB637A" ma:contentTypeVersion="11" ma:contentTypeDescription="Creare un nuovo documento." ma:contentTypeScope="" ma:versionID="4eba0b21c2b88e75052c4d86ec4eed97">
  <xsd:schema xmlns:xsd="http://www.w3.org/2001/XMLSchema" xmlns:xs="http://www.w3.org/2001/XMLSchema" xmlns:p="http://schemas.microsoft.com/office/2006/metadata/properties" xmlns:ns2="61273658-384b-41f9-9275-5dbc20847ca9" targetNamespace="http://schemas.microsoft.com/office/2006/metadata/properties" ma:root="true" ma:fieldsID="6aec026449ff930652ff6693cedca7b9" ns2:_="">
    <xsd:import namespace="61273658-384b-41f9-9275-5dbc20847c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273658-384b-41f9-9275-5dbc20847c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07e82d2f-c04a-4788-8b0e-a7d0615615c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273658-384b-41f9-9275-5dbc20847ca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A8468D-6CC1-47CC-A2D5-0DE662428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273658-384b-41f9-9275-5dbc20847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0CF55C-5959-4A50-AE04-233928AFF2AD}">
  <ds:schemaRefs>
    <ds:schemaRef ds:uri="http://schemas.microsoft.com/office/2006/metadata/properties"/>
    <ds:schemaRef ds:uri="http://schemas.microsoft.com/office/infopath/2007/PartnerControls"/>
    <ds:schemaRef ds:uri="61273658-384b-41f9-9275-5dbc20847ca9"/>
  </ds:schemaRefs>
</ds:datastoreItem>
</file>

<file path=customXml/itemProps3.xml><?xml version="1.0" encoding="utf-8"?>
<ds:datastoreItem xmlns:ds="http://schemas.openxmlformats.org/officeDocument/2006/customXml" ds:itemID="{50F2B465-1DA6-49F1-98DD-B075CD554D11}">
  <ds:schemaRefs>
    <ds:schemaRef ds:uri="http://schemas.openxmlformats.org/officeDocument/2006/bibliography"/>
  </ds:schemaRefs>
</ds:datastoreItem>
</file>

<file path=customXml/itemProps4.xml><?xml version="1.0" encoding="utf-8"?>
<ds:datastoreItem xmlns:ds="http://schemas.openxmlformats.org/officeDocument/2006/customXml" ds:itemID="{72039E50-8478-4EB3-BC80-E04637D85E00}">
  <ds:schemaRefs>
    <ds:schemaRef ds:uri="http://schemas.microsoft.com/sharepoint/v3/contenttype/forms"/>
  </ds:schemaRefs>
</ds:datastoreItem>
</file>

<file path=docMetadata/LabelInfo.xml><?xml version="1.0" encoding="utf-8"?>
<clbl:labelList xmlns:clbl="http://schemas.microsoft.com/office/2020/mipLabelMetadata">
  <clbl:label id="{a0822c41-9bdf-4bbf-86cc-51bb812c0d48}" enabled="0" method="" siteId="{a0822c41-9bdf-4bbf-86cc-51bb812c0d48}" removed="1"/>
</clbl:labelList>
</file>

<file path=docProps/app.xml><?xml version="1.0" encoding="utf-8"?>
<Properties xmlns="http://schemas.openxmlformats.org/officeDocument/2006/extended-properties" xmlns:vt="http://schemas.openxmlformats.org/officeDocument/2006/docPropsVTypes">
  <Template>Normal.dotm</Template>
  <TotalTime>59</TotalTime>
  <Pages>10</Pages>
  <Words>3051</Words>
  <Characters>17396</Characters>
  <Application>Microsoft Office Word</Application>
  <DocSecurity>0</DocSecurity>
  <Lines>144</Lines>
  <Paragraphs>40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CONVENZIONE TRA</vt:lpstr>
      <vt:lpstr>CONVENZIONE TRA</vt:lpstr>
    </vt:vector>
  </TitlesOfParts>
  <Company>Università di Parma</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CONVENZIONE TRA</dc:title>
  <dc:subject/>
  <dc:creator>DICATA</dc:creator>
  <cp:keywords/>
  <cp:lastModifiedBy>Gabriele Mordini | EPBEC Tecnico</cp:lastModifiedBy>
  <cp:revision>11</cp:revision>
  <cp:lastPrinted>2014-06-19T16:38:00Z</cp:lastPrinted>
  <dcterms:created xsi:type="dcterms:W3CDTF">2025-07-23T07:07:00Z</dcterms:created>
  <dcterms:modified xsi:type="dcterms:W3CDTF">2025-08-13T08:18:00Z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0x01010049EB3B4A833BC643BA4C08E534AB637A</vt:lpwstr>
  </property>
  <property fmtid="{D5CDD505-2E9C-101B-9397-08002B2CF9AE}" pid="3" name="MediaServiceImageTags">
    <vt:lpwstr/>
  </property>
</Properties>
</file>