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72287" w14:textId="77777777" w:rsidR="00110634" w:rsidRPr="009345B0" w:rsidRDefault="00110634" w:rsidP="009345B0">
      <w:pPr>
        <w:jc w:val="both"/>
        <w:rPr>
          <w:b/>
          <w:bCs/>
        </w:rPr>
      </w:pPr>
      <w:r w:rsidRPr="009345B0">
        <w:rPr>
          <w:b/>
          <w:bCs/>
        </w:rPr>
        <w:t xml:space="preserve">CONVENZIONE TRA L'ENTE PARCHI E BIODIVERSITÀ EMILIA CENTRALE E L'AMMINISTRAZIONE SEPARATA DEI BENI AD USO CIVICO (ASBUC) DI FANANO AI SENSI DI QUANTO PREVISTO DALL'ART.11 DELLA L.R. N. 6/1996 E DAI REGOLAMENTI ADOTTATI DALL'ENTE DI GESTIONE PER I PARCHI E LA BIODIVERSITÀ EMILIA CENTRALE IN MATERIA DI RACCOLTA DEI MIRTILLI SPONTANEI. </w:t>
      </w:r>
    </w:p>
    <w:p w14:paraId="2F28488C" w14:textId="77777777" w:rsidR="00110634" w:rsidRDefault="00110634"/>
    <w:p w14:paraId="683D2CB0" w14:textId="77777777" w:rsidR="009345B0" w:rsidRDefault="00110634">
      <w:r w:rsidRPr="00110634">
        <w:t>L'anno 202</w:t>
      </w:r>
      <w:r w:rsidR="009345B0">
        <w:t>5</w:t>
      </w:r>
      <w:r w:rsidRPr="00110634">
        <w:t>, il giorno ____ del mese di _______________,</w:t>
      </w:r>
    </w:p>
    <w:p w14:paraId="5A374E25" w14:textId="16BDC639" w:rsidR="009345B0" w:rsidRDefault="00110634" w:rsidP="009345B0">
      <w:pPr>
        <w:jc w:val="center"/>
      </w:pPr>
      <w:r w:rsidRPr="00110634">
        <w:t>TRA</w:t>
      </w:r>
    </w:p>
    <w:p w14:paraId="4AF12471" w14:textId="71342841" w:rsidR="009345B0" w:rsidRDefault="00110634" w:rsidP="009345B0">
      <w:pPr>
        <w:jc w:val="both"/>
      </w:pPr>
      <w:r w:rsidRPr="00110634">
        <w:t>Ente di Gestione per i Parchi e la Biodiversità Emilia Centrale, con sede in Modena (MO), Viale Martiri della Libertà n. 34 | Cod. Fisc. 94164020367 e Part. IVA 03435780360 | p.e.c. protocollo@pec.parchiemiliacentrale.it | rappresentato nel presente atto da Arch. Valerio Fioravanti | Cod. Fisc. FRVVLR65E25L969D | agente in nome, per conto e nell'esclusivo interesse dell'Ente medesimo nella sua qualità di Direttore, a ciò autorizzato con deliberazione di Comitato Esecutivo n.</w:t>
      </w:r>
      <w:r w:rsidR="009E21AB">
        <w:t>42</w:t>
      </w:r>
      <w:r w:rsidRPr="00110634">
        <w:t xml:space="preserve"> del </w:t>
      </w:r>
      <w:r w:rsidR="009E21AB">
        <w:t>29/06/2023</w:t>
      </w:r>
      <w:r w:rsidRPr="00110634">
        <w:t xml:space="preserve">, esecutiva ai sensi di legge; </w:t>
      </w:r>
    </w:p>
    <w:p w14:paraId="1C4F005B" w14:textId="1DCD5F01" w:rsidR="009345B0" w:rsidRDefault="00110634" w:rsidP="009345B0">
      <w:pPr>
        <w:jc w:val="center"/>
      </w:pPr>
      <w:r w:rsidRPr="00110634">
        <w:t>E</w:t>
      </w:r>
    </w:p>
    <w:p w14:paraId="59CB9F9D" w14:textId="317A3B53" w:rsidR="00EA491A" w:rsidRDefault="00110634" w:rsidP="009345B0">
      <w:pPr>
        <w:jc w:val="both"/>
      </w:pPr>
      <w:r w:rsidRPr="00110634">
        <w:t xml:space="preserve">Amministrazione Separata dei Beni di Uso Civico delle frazioni di Serrazzone, Ospitale, Fellicarolo e Canevare, di seguito denominata "Asbuc" | sede in Fanano (MO), Piazza Vittoria 21 | Cod. Fisc. 02544110360 | Part. IVA 03812610362 | p.e.c. asbuc@pec.usicivicifanano.it | titolare di proprietà collettive site in Comune di Fanano (MO), rappresentata dall' Avv. Massimo Zanasi | Cod. Fisc. ZNSMSM65B23F257P | agente in nome, per conto e nell'esclusivo interesse dell'Asbuc di Fanano nella sua qualità di Presidente pro-tempore e rappresentante legale. </w:t>
      </w:r>
    </w:p>
    <w:p w14:paraId="549A5207" w14:textId="336A1975" w:rsidR="00EA491A" w:rsidRDefault="00110634" w:rsidP="00F20B0D">
      <w:pPr>
        <w:jc w:val="center"/>
      </w:pPr>
      <w:r w:rsidRPr="00110634">
        <w:t>Premesso</w:t>
      </w:r>
    </w:p>
    <w:p w14:paraId="0AE35B8D" w14:textId="1572F3AC" w:rsidR="00EA491A" w:rsidRDefault="00110634" w:rsidP="00F20B0D">
      <w:pPr>
        <w:pStyle w:val="Paragrafoelenco"/>
        <w:numPr>
          <w:ilvl w:val="0"/>
          <w:numId w:val="1"/>
        </w:numPr>
        <w:jc w:val="both"/>
      </w:pPr>
      <w:r w:rsidRPr="00110634">
        <w:t xml:space="preserve">che l'Ente Parchi Emilia Centrale disciplina l'esercizio della raccolta del mirtillo spontaneo nel territorio di competenza, ricadente nell'area protetta del Parco Regionale Alto Appennino Modenese (Parco del Frignano), attraverso specifica regolamentazione approvata con deliberazione del Comitato Esecutivo n. 50 del 24 luglio 2015. </w:t>
      </w:r>
    </w:p>
    <w:p w14:paraId="4744DF94" w14:textId="5E844E33" w:rsidR="00EA491A" w:rsidRDefault="00110634" w:rsidP="00F20B0D">
      <w:pPr>
        <w:pStyle w:val="Paragrafoelenco"/>
        <w:numPr>
          <w:ilvl w:val="0"/>
          <w:numId w:val="1"/>
        </w:numPr>
        <w:jc w:val="both"/>
      </w:pPr>
      <w:r w:rsidRPr="00110634">
        <w:t xml:space="preserve">che l'Asbuc di Fanano, risulta titolare di diritto di uso civico sulle proprietà collettive delle frazioni di Serrazzone, Ospitale, Fellicarolo e Canevare, in Comune di Fanano, in parte ricadenti nel territorio del Parco Regionale dell'Alto Appennino Modenese (Parco del Frignano); </w:t>
      </w:r>
    </w:p>
    <w:p w14:paraId="59D42003" w14:textId="39DCFBC4" w:rsidR="00EA491A" w:rsidRDefault="00110634" w:rsidP="00EA491A">
      <w:pPr>
        <w:jc w:val="center"/>
      </w:pPr>
      <w:r w:rsidRPr="00110634">
        <w:t>SI CONVIENE E SI STIPULA QUANTO SEGUE</w:t>
      </w:r>
    </w:p>
    <w:p w14:paraId="0E96893E" w14:textId="5582D8E8" w:rsidR="006C4E3F" w:rsidRDefault="00110634" w:rsidP="009345B0">
      <w:pPr>
        <w:jc w:val="both"/>
      </w:pPr>
      <w:r w:rsidRPr="00F20B0D">
        <w:rPr>
          <w:b/>
          <w:bCs/>
        </w:rPr>
        <w:t xml:space="preserve">Art. 1 </w:t>
      </w:r>
      <w:r w:rsidR="006C4E3F" w:rsidRPr="00F20B0D">
        <w:rPr>
          <w:b/>
          <w:bCs/>
        </w:rPr>
        <w:t>–</w:t>
      </w:r>
      <w:r w:rsidRPr="00110634">
        <w:t xml:space="preserve"> </w:t>
      </w:r>
      <w:r w:rsidR="00F20B0D" w:rsidRPr="00D65976">
        <w:rPr>
          <w:b/>
          <w:bCs/>
        </w:rPr>
        <w:t>(Oggetto)</w:t>
      </w:r>
      <w:r w:rsidR="00D65976">
        <w:t xml:space="preserve"> </w:t>
      </w:r>
      <w:r w:rsidRPr="00110634">
        <w:t xml:space="preserve">I cittadini residenti nelle frazioni di Serrazzone, Ospitale, Fellicarolo e Canevare ed identificabili da tesserino rilasciato dall'Asbuc, all'interno delle loro proprietà collettive potranno, ai sensi dell'art 4 del regolamento vigente, procedere gratuitamente alla raccolta dei mirtilli senza limiti quantitativi nè temporali. Ai cittadini residenti nelle frazioni sopra citate che ne faranno richiesta, spetterà inoltre il tesserino gratuito per la raccolta dei mirtilli a fini economici rilasciato dall'Ente di cui all'art.7, lett. "b" del vigente Regolamento in materia. </w:t>
      </w:r>
    </w:p>
    <w:p w14:paraId="0356F136" w14:textId="02F872B3" w:rsidR="006C4E3F" w:rsidRDefault="00110634" w:rsidP="009345B0">
      <w:pPr>
        <w:jc w:val="both"/>
      </w:pPr>
      <w:r w:rsidRPr="00F20B0D">
        <w:rPr>
          <w:b/>
          <w:bCs/>
        </w:rPr>
        <w:t>Art. 2 -</w:t>
      </w:r>
      <w:r w:rsidRPr="00110634">
        <w:t xml:space="preserve"> </w:t>
      </w:r>
      <w:r w:rsidR="00393D1D" w:rsidRPr="00D65976">
        <w:rPr>
          <w:b/>
          <w:bCs/>
        </w:rPr>
        <w:t>(Oggetto)</w:t>
      </w:r>
      <w:r w:rsidR="00393D1D">
        <w:rPr>
          <w:b/>
          <w:bCs/>
        </w:rPr>
        <w:t xml:space="preserve"> </w:t>
      </w:r>
      <w:r w:rsidRPr="00110634">
        <w:t xml:space="preserve">Asbuc consente la raccolta dei mirtilli sui propri terreni agli aventi diritto di cui agli artt. 3 e 7 del regolamento vigente approvato dall'Ente con deliberazione del Comitato Esecutivo n. 50 del 24/07/2015. </w:t>
      </w:r>
    </w:p>
    <w:p w14:paraId="26635D38" w14:textId="30B987C9" w:rsidR="006C4E3F" w:rsidRDefault="00110634" w:rsidP="009345B0">
      <w:pPr>
        <w:jc w:val="both"/>
      </w:pPr>
      <w:r w:rsidRPr="00F20B0D">
        <w:rPr>
          <w:b/>
          <w:bCs/>
        </w:rPr>
        <w:t xml:space="preserve">Art. 3 </w:t>
      </w:r>
      <w:r w:rsidR="00393D1D">
        <w:rPr>
          <w:b/>
          <w:bCs/>
        </w:rPr>
        <w:t>–</w:t>
      </w:r>
      <w:r w:rsidRPr="00110634">
        <w:t xml:space="preserve"> </w:t>
      </w:r>
      <w:r w:rsidR="00393D1D" w:rsidRPr="00393D1D">
        <w:rPr>
          <w:b/>
          <w:bCs/>
        </w:rPr>
        <w:t>(Attività collaterali)</w:t>
      </w:r>
      <w:r w:rsidR="00393D1D">
        <w:t xml:space="preserve"> </w:t>
      </w:r>
      <w:r w:rsidRPr="00110634">
        <w:t xml:space="preserve">Considerato l'avanzamento delle zone boschive, la proliferazione del cosiddetto "mirtillo bianco" nonché l'infestazione da parte di insetti nocivi, tutte cause che producono la progressiva diminuzione delle mirtillaie, Asbuc ed Ente potranno concordare interventi per la tutela dei vaccinieti nel rispetto degli altri habitat presenti, nonchè delle Misure Generali e Specifiche di </w:t>
      </w:r>
      <w:r w:rsidRPr="00110634">
        <w:lastRenderedPageBreak/>
        <w:t xml:space="preserve">Conservazione del SRN 2000 IT4040001 - ZSC-ZPS - Monte Cimone, Libro Aperto, Lago di Pratignano e delle Norme di attuazione del Piano Territoriale del Parco dell'Alto Appennino Modenese. </w:t>
      </w:r>
    </w:p>
    <w:p w14:paraId="79E63C2D" w14:textId="7A019DF3" w:rsidR="006C4E3F" w:rsidRDefault="00110634" w:rsidP="009345B0">
      <w:pPr>
        <w:jc w:val="both"/>
      </w:pPr>
      <w:r w:rsidRPr="00F20B0D">
        <w:rPr>
          <w:b/>
          <w:bCs/>
        </w:rPr>
        <w:t xml:space="preserve">Art.4 </w:t>
      </w:r>
      <w:r w:rsidR="00F20B0D">
        <w:rPr>
          <w:b/>
          <w:bCs/>
        </w:rPr>
        <w:t>– (Vigilanza)</w:t>
      </w:r>
      <w:r w:rsidRPr="00110634">
        <w:t xml:space="preserve"> L'attività di vigilanza sui terreni oggetto della presente convenzione sarà svolta dal personale dell'Ente e dai corpi di vigilanza ambientale previsti dalla legge. </w:t>
      </w:r>
    </w:p>
    <w:p w14:paraId="5359978E" w14:textId="74B4469C" w:rsidR="006C4E3F" w:rsidRDefault="00110634" w:rsidP="009345B0">
      <w:pPr>
        <w:jc w:val="both"/>
      </w:pPr>
      <w:r w:rsidRPr="00F20B0D">
        <w:rPr>
          <w:b/>
          <w:bCs/>
        </w:rPr>
        <w:t xml:space="preserve">Art. 5 </w:t>
      </w:r>
      <w:r w:rsidR="00F20B0D">
        <w:rPr>
          <w:b/>
          <w:bCs/>
        </w:rPr>
        <w:t>(</w:t>
      </w:r>
      <w:r w:rsidR="00F20B0D" w:rsidRPr="00F20B0D">
        <w:rPr>
          <w:b/>
          <w:bCs/>
        </w:rPr>
        <w:t>Durata</w:t>
      </w:r>
      <w:r w:rsidR="00F20B0D">
        <w:rPr>
          <w:b/>
          <w:bCs/>
        </w:rPr>
        <w:t>)</w:t>
      </w:r>
      <w:r w:rsidR="00F20B0D" w:rsidRPr="00F20B0D">
        <w:rPr>
          <w:b/>
          <w:bCs/>
        </w:rPr>
        <w:t xml:space="preserve"> -</w:t>
      </w:r>
      <w:r w:rsidR="00F20B0D">
        <w:t xml:space="preserve"> </w:t>
      </w:r>
      <w:r w:rsidRPr="00110634">
        <w:t>La presente convenzione avrà durata dalla data di stipula fino al 31/12/202</w:t>
      </w:r>
      <w:r w:rsidR="00F20B0D">
        <w:t>7</w:t>
      </w:r>
      <w:r w:rsidRPr="00110634">
        <w:t xml:space="preserve">. </w:t>
      </w:r>
    </w:p>
    <w:p w14:paraId="3D6C1E1E" w14:textId="77777777" w:rsidR="006C4E3F" w:rsidRDefault="00110634" w:rsidP="009345B0">
      <w:pPr>
        <w:jc w:val="both"/>
      </w:pPr>
      <w:r w:rsidRPr="00F20B0D">
        <w:rPr>
          <w:b/>
          <w:bCs/>
        </w:rPr>
        <w:t>Art. 6 (Recesso) -</w:t>
      </w:r>
      <w:r w:rsidRPr="00110634">
        <w:t xml:space="preserve"> Entrambi i contraenti potranno recedere dal rapporto con effetto dal primo Gennaio di ogni anno comunicando tale decisone all'altro contraente, tramite PEC, con un anticipo di almeno tre mesi. </w:t>
      </w:r>
    </w:p>
    <w:p w14:paraId="6DBDB2D7" w14:textId="77777777" w:rsidR="00F20B0D" w:rsidRDefault="00110634" w:rsidP="009345B0">
      <w:pPr>
        <w:jc w:val="both"/>
      </w:pPr>
      <w:r w:rsidRPr="00F20B0D">
        <w:rPr>
          <w:b/>
          <w:bCs/>
        </w:rPr>
        <w:t>Art. 7 (Trattamento dati personali) -</w:t>
      </w:r>
      <w:r w:rsidRPr="00110634">
        <w:t xml:space="preserve"> Le Parti unanimemente dichiarano di essere informate, ai sensi e per gli effetti di cui al Reg. UE 679/2016 et D.Lgs. 101/2018, che i dati personali raccolti saranno trattati, anche con strumenti informatici, esclusivamente nell'ambito del presente atto e delle azioni e/o finalità amministrativocontabili che da esso deriveranno. Si fa rinvio al Reg. UE 679/2016 et D.Lgs. 101/2018 circa i diritti degli interessati in ordine ai dati personali. Le Parti sono autonome titolari del trattamento dei dati personali relativi a terzi trattati in esecuzione della presente convenzione. Nel trattamento dei dati le Parti si impegnano reciprocamente ad ottemperare agli obblighi previsti dal Reg. UE 679/2016 et D.Lgs. 101/2018 e a tutte le altre disposizioni vigenti in materia di protezione dei dati personali. </w:t>
      </w:r>
    </w:p>
    <w:p w14:paraId="2A7E9AFB" w14:textId="77777777" w:rsidR="00F20B0D" w:rsidRDefault="00110634" w:rsidP="009345B0">
      <w:pPr>
        <w:jc w:val="both"/>
      </w:pPr>
      <w:r w:rsidRPr="00F20B0D">
        <w:rPr>
          <w:b/>
          <w:bCs/>
        </w:rPr>
        <w:t>Art. 8 (Spese della convenzione) -</w:t>
      </w:r>
      <w:r w:rsidRPr="00110634">
        <w:t xml:space="preserve"> La presente convenzione è esclusa dall'IVA. Il presente atto è soggetto a registrazione solo in caso d'uso ai sensi della Tariffa Parte 2 Articolo 2 del D.P.R. 26 aprile 1986, n. 131 e successive modificazioni. L'atto è soggetto a imposta di bollo ai sensi del D.P.R. 642/1972 e s.m.i. Tutte le spese inerenti alla presente convenzione sono a carico dell'Asbuc. </w:t>
      </w:r>
    </w:p>
    <w:p w14:paraId="336850E6" w14:textId="65E52BC0" w:rsidR="00F20B0D" w:rsidRDefault="00110634" w:rsidP="009345B0">
      <w:pPr>
        <w:jc w:val="both"/>
      </w:pPr>
      <w:r w:rsidRPr="00F20B0D">
        <w:rPr>
          <w:b/>
          <w:bCs/>
        </w:rPr>
        <w:t>Art. 9 -</w:t>
      </w:r>
      <w:r w:rsidRPr="00110634">
        <w:t xml:space="preserve"> Per quanto non espressamente previsto dalla presente convenzione si rinvia alle norme ed ai Regolamenti approvati e vigenti in materia di raccolta di mirtilli spontanei. L'atto consta di n. </w:t>
      </w:r>
      <w:r w:rsidR="00F20B0D">
        <w:t>2</w:t>
      </w:r>
      <w:r w:rsidRPr="00110634">
        <w:t xml:space="preserve"> pagine intere e fin qui di questa ultima. </w:t>
      </w:r>
    </w:p>
    <w:p w14:paraId="7677892E" w14:textId="77777777" w:rsidR="00F20B0D" w:rsidRDefault="00F20B0D" w:rsidP="009345B0">
      <w:pPr>
        <w:jc w:val="both"/>
      </w:pPr>
    </w:p>
    <w:p w14:paraId="0F35694B" w14:textId="3D86C670" w:rsidR="00F20B0D" w:rsidRDefault="00110634" w:rsidP="009345B0">
      <w:pPr>
        <w:jc w:val="both"/>
      </w:pPr>
      <w:r w:rsidRPr="00110634">
        <w:t xml:space="preserve">Letto, approvato e sottoscritto, </w:t>
      </w:r>
    </w:p>
    <w:p w14:paraId="602D2895" w14:textId="77777777" w:rsidR="00F20B0D" w:rsidRDefault="00F20B0D" w:rsidP="009345B0">
      <w:pPr>
        <w:jc w:val="both"/>
      </w:pPr>
    </w:p>
    <w:p w14:paraId="36231510" w14:textId="7B89E19A" w:rsidR="00F20B0D" w:rsidRDefault="00110634" w:rsidP="00F20B0D">
      <w:pPr>
        <w:spacing w:after="0"/>
        <w:jc w:val="both"/>
      </w:pPr>
      <w:r w:rsidRPr="00110634">
        <w:t xml:space="preserve">per </w:t>
      </w:r>
      <w:r w:rsidR="00F20B0D">
        <w:t>l’</w:t>
      </w:r>
      <w:r w:rsidRPr="00110634">
        <w:t xml:space="preserve">Ente di gestione per i Parchi e la Biodiversità Emilia Centrale </w:t>
      </w:r>
    </w:p>
    <w:p w14:paraId="43DFF1D1" w14:textId="77777777" w:rsidR="00F20B0D" w:rsidRDefault="00110634" w:rsidP="00F20B0D">
      <w:pPr>
        <w:spacing w:after="0"/>
        <w:ind w:firstLine="708"/>
        <w:jc w:val="both"/>
      </w:pPr>
      <w:r w:rsidRPr="00110634">
        <w:t xml:space="preserve">Il Direttore Arch. Valerio Fioravanti </w:t>
      </w:r>
    </w:p>
    <w:p w14:paraId="33C61001" w14:textId="77777777" w:rsidR="00F20B0D" w:rsidRDefault="00F20B0D" w:rsidP="009345B0">
      <w:pPr>
        <w:jc w:val="both"/>
      </w:pPr>
    </w:p>
    <w:p w14:paraId="7E660DB7" w14:textId="61A7AD8C" w:rsidR="00F20B0D" w:rsidRDefault="00110634" w:rsidP="00F20B0D">
      <w:r w:rsidRPr="00110634">
        <w:t xml:space="preserve">per </w:t>
      </w:r>
      <w:r w:rsidR="00F20B0D">
        <w:t>l’</w:t>
      </w:r>
      <w:r w:rsidRPr="00110634">
        <w:t xml:space="preserve">Amministrazione Separata Beni di Uso Civico delle Frazioni di Serrazzone, </w:t>
      </w:r>
      <w:r w:rsidR="00F20B0D">
        <w:tab/>
      </w:r>
      <w:r w:rsidR="00F20B0D">
        <w:tab/>
        <w:t xml:space="preserve">       </w:t>
      </w:r>
      <w:r w:rsidRPr="00110634">
        <w:t xml:space="preserve">Ospitale, Fellicarolo e Canevare in Comune di Fanano </w:t>
      </w:r>
    </w:p>
    <w:p w14:paraId="16157237" w14:textId="3414008E" w:rsidR="00F20B0D" w:rsidRDefault="00110634" w:rsidP="00F20B0D">
      <w:pPr>
        <w:ind w:firstLine="708"/>
        <w:jc w:val="both"/>
      </w:pPr>
      <w:r w:rsidRPr="00110634">
        <w:t xml:space="preserve">Il Presidente Avv. Massimo Zanasi </w:t>
      </w:r>
    </w:p>
    <w:p w14:paraId="07187464" w14:textId="77777777" w:rsidR="00F20B0D" w:rsidRDefault="00F20B0D" w:rsidP="009345B0">
      <w:pPr>
        <w:jc w:val="both"/>
      </w:pPr>
    </w:p>
    <w:p w14:paraId="78393EC9" w14:textId="5035DDB2" w:rsidR="00F20B0D" w:rsidRDefault="00110634" w:rsidP="00F20B0D">
      <w:pPr>
        <w:jc w:val="center"/>
      </w:pPr>
      <w:r w:rsidRPr="00110634">
        <w:t>(Originale firmato digitalmente D.Lgs. 82/2005 e norme ad esso collegate )</w:t>
      </w:r>
    </w:p>
    <w:p w14:paraId="132840DB" w14:textId="472A963D" w:rsidR="00F70AC1" w:rsidRDefault="00F70AC1" w:rsidP="009345B0">
      <w:pPr>
        <w:jc w:val="both"/>
      </w:pPr>
    </w:p>
    <w:sectPr w:rsidR="00F70AC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771E2"/>
    <w:multiLevelType w:val="hybridMultilevel"/>
    <w:tmpl w:val="60A2C38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1EB4F88"/>
    <w:multiLevelType w:val="hybridMultilevel"/>
    <w:tmpl w:val="11CAC466"/>
    <w:lvl w:ilvl="0" w:tplc="46769768">
      <w:numFmt w:val="bullet"/>
      <w:lvlText w:val=""/>
      <w:lvlJc w:val="left"/>
      <w:pPr>
        <w:ind w:left="720" w:hanging="360"/>
      </w:pPr>
      <w:rPr>
        <w:rFonts w:ascii="Symbol" w:eastAsiaTheme="minorHAnsi" w:hAnsi="Symbol"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71072304">
    <w:abstractNumId w:val="0"/>
  </w:num>
  <w:num w:numId="2" w16cid:durableId="2134905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634"/>
    <w:rsid w:val="000202F1"/>
    <w:rsid w:val="00110634"/>
    <w:rsid w:val="00393D1D"/>
    <w:rsid w:val="006C4E3F"/>
    <w:rsid w:val="009345B0"/>
    <w:rsid w:val="009E21AB"/>
    <w:rsid w:val="00C9473F"/>
    <w:rsid w:val="00D65976"/>
    <w:rsid w:val="00EA491A"/>
    <w:rsid w:val="00EC0AE2"/>
    <w:rsid w:val="00F114BC"/>
    <w:rsid w:val="00F20B0D"/>
    <w:rsid w:val="00F70AC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18072"/>
  <w15:chartTrackingRefBased/>
  <w15:docId w15:val="{DA7D725D-A123-44FC-B63E-BD1162A0E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1106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1106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110634"/>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110634"/>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110634"/>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110634"/>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110634"/>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110634"/>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110634"/>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10634"/>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110634"/>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110634"/>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110634"/>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110634"/>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110634"/>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110634"/>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110634"/>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110634"/>
    <w:rPr>
      <w:rFonts w:eastAsiaTheme="majorEastAsia" w:cstheme="majorBidi"/>
      <w:color w:val="272727" w:themeColor="text1" w:themeTint="D8"/>
    </w:rPr>
  </w:style>
  <w:style w:type="paragraph" w:styleId="Titolo">
    <w:name w:val="Title"/>
    <w:basedOn w:val="Normale"/>
    <w:next w:val="Normale"/>
    <w:link w:val="TitoloCarattere"/>
    <w:uiPriority w:val="10"/>
    <w:qFormat/>
    <w:rsid w:val="001106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110634"/>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110634"/>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110634"/>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110634"/>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110634"/>
    <w:rPr>
      <w:i/>
      <w:iCs/>
      <w:color w:val="404040" w:themeColor="text1" w:themeTint="BF"/>
    </w:rPr>
  </w:style>
  <w:style w:type="paragraph" w:styleId="Paragrafoelenco">
    <w:name w:val="List Paragraph"/>
    <w:basedOn w:val="Normale"/>
    <w:uiPriority w:val="34"/>
    <w:qFormat/>
    <w:rsid w:val="00110634"/>
    <w:pPr>
      <w:ind w:left="720"/>
      <w:contextualSpacing/>
    </w:pPr>
  </w:style>
  <w:style w:type="character" w:styleId="Enfasiintensa">
    <w:name w:val="Intense Emphasis"/>
    <w:basedOn w:val="Carpredefinitoparagrafo"/>
    <w:uiPriority w:val="21"/>
    <w:qFormat/>
    <w:rsid w:val="00110634"/>
    <w:rPr>
      <w:i/>
      <w:iCs/>
      <w:color w:val="0F4761" w:themeColor="accent1" w:themeShade="BF"/>
    </w:rPr>
  </w:style>
  <w:style w:type="paragraph" w:styleId="Citazioneintensa">
    <w:name w:val="Intense Quote"/>
    <w:basedOn w:val="Normale"/>
    <w:next w:val="Normale"/>
    <w:link w:val="CitazioneintensaCarattere"/>
    <w:uiPriority w:val="30"/>
    <w:qFormat/>
    <w:rsid w:val="001106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110634"/>
    <w:rPr>
      <w:i/>
      <w:iCs/>
      <w:color w:val="0F4761" w:themeColor="accent1" w:themeShade="BF"/>
    </w:rPr>
  </w:style>
  <w:style w:type="character" w:styleId="Riferimentointenso">
    <w:name w:val="Intense Reference"/>
    <w:basedOn w:val="Carpredefinitoparagrafo"/>
    <w:uiPriority w:val="32"/>
    <w:qFormat/>
    <w:rsid w:val="0011063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2</Pages>
  <Words>889</Words>
  <Characters>5070</Characters>
  <Application>Microsoft Office Word</Application>
  <DocSecurity>0</DocSecurity>
  <Lines>42</Lines>
  <Paragraphs>11</Paragraphs>
  <ScaleCrop>false</ScaleCrop>
  <Company/>
  <LinksUpToDate>false</LinksUpToDate>
  <CharactersWithSpaces>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LB. Bartoli</dc:creator>
  <cp:keywords/>
  <dc:description/>
  <cp:lastModifiedBy>Leonardo LB. Bartoli</cp:lastModifiedBy>
  <cp:revision>10</cp:revision>
  <dcterms:created xsi:type="dcterms:W3CDTF">2025-07-07T07:25:00Z</dcterms:created>
  <dcterms:modified xsi:type="dcterms:W3CDTF">2025-07-07T13:52:00Z</dcterms:modified>
</cp:coreProperties>
</file>